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6AD" w:rsidRPr="00E616AD" w:rsidRDefault="00E616AD" w:rsidP="00E616AD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  <w:r w:rsidRPr="00E616AD">
        <w:rPr>
          <w:rFonts w:ascii="Times New Roman" w:hAnsi="Times New Roman" w:cs="Times New Roman"/>
          <w:b/>
          <w:sz w:val="24"/>
          <w:szCs w:val="24"/>
        </w:rPr>
        <w:t>Edital de Chamamento Público nº005/2021</w:t>
      </w:r>
    </w:p>
    <w:p w:rsidR="00E616AD" w:rsidRPr="00E616AD" w:rsidRDefault="00E616AD" w:rsidP="00E616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6AD">
        <w:rPr>
          <w:rFonts w:ascii="Times New Roman" w:hAnsi="Times New Roman" w:cs="Times New Roman"/>
          <w:b/>
          <w:sz w:val="24"/>
          <w:szCs w:val="24"/>
        </w:rPr>
        <w:t>Anexo XVI – Tabela de pontuação</w:t>
      </w:r>
    </w:p>
    <w:tbl>
      <w:tblPr>
        <w:tblW w:w="1037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4330"/>
        <w:gridCol w:w="15"/>
        <w:gridCol w:w="1019"/>
        <w:gridCol w:w="21"/>
        <w:gridCol w:w="1019"/>
        <w:gridCol w:w="21"/>
        <w:gridCol w:w="1019"/>
        <w:gridCol w:w="21"/>
      </w:tblGrid>
      <w:tr w:rsidR="00E616AD" w:rsidRPr="0090261C" w:rsidTr="00E616AD">
        <w:trPr>
          <w:trHeight w:val="315"/>
        </w:trPr>
        <w:tc>
          <w:tcPr>
            <w:tcW w:w="1037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231F2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val="pt-PT" w:eastAsia="pt-BR"/>
              </w:rPr>
              <w:t>TABELA DE PONTUAÇÃO</w:t>
            </w:r>
          </w:p>
        </w:tc>
      </w:tr>
      <w:tr w:rsidR="00E616AD" w:rsidRPr="0090261C" w:rsidTr="00E616AD">
        <w:trPr>
          <w:trHeight w:val="375"/>
        </w:trPr>
        <w:tc>
          <w:tcPr>
            <w:tcW w:w="7466" w:type="dxa"/>
            <w:gridSpan w:val="3"/>
            <w:tcBorders>
              <w:top w:val="single" w:sz="8" w:space="0" w:color="231F20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val="pt-PT" w:eastAsia="pt-BR"/>
              </w:rPr>
              <w:t>Critérios de Julgamento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val="pt-PT" w:eastAsia="pt-BR"/>
              </w:rPr>
              <w:t>Pontuação Unitária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val="pt-PT" w:eastAsia="pt-BR"/>
              </w:rPr>
              <w:t>Pontuação Máxima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val="pt-PT" w:eastAsia="pt-BR"/>
              </w:rPr>
              <w:t xml:space="preserve">Pontuação </w:t>
            </w:r>
          </w:p>
        </w:tc>
      </w:tr>
      <w:tr w:rsidR="00E616AD" w:rsidRPr="0090261C" w:rsidTr="00E616AD">
        <w:trPr>
          <w:gridAfter w:val="1"/>
          <w:wAfter w:w="15" w:type="dxa"/>
          <w:trHeight w:val="1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616AD" w:rsidRPr="0090261C" w:rsidTr="00E616AD">
        <w:trPr>
          <w:gridAfter w:val="1"/>
          <w:wAfter w:w="15" w:type="dxa"/>
          <w:trHeight w:val="676"/>
        </w:trPr>
        <w:tc>
          <w:tcPr>
            <w:tcW w:w="2977" w:type="dxa"/>
            <w:vMerge w:val="restart"/>
            <w:tcBorders>
              <w:top w:val="nil"/>
              <w:left w:val="single" w:sz="8" w:space="0" w:color="auto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E616AD" w:rsidRDefault="00E616AD" w:rsidP="00E6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I. Capacidade Operacional (Comprovação através dos Anexos II, IV, V e portifólio).</w:t>
            </w:r>
          </w:p>
          <w:p w:rsidR="00E616AD" w:rsidRDefault="00E616AD" w:rsidP="00E6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  <w:p w:rsidR="00E616AD" w:rsidRPr="0090261C" w:rsidRDefault="00E616AD" w:rsidP="00E6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D74D2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Obs.: A atribuição de nota “zero” neste critério implica a eliminação da proposta por força do caput do art. 27 da Lei nº13.019/2014, c/c art. 9º, §2º, inciso I, do decreto nº 8.726/2016.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pleno da descrição.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968" w:type="dxa"/>
            <w:gridSpan w:val="2"/>
            <w:vMerge w:val="restart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  <w:t>---- </w:t>
            </w:r>
          </w:p>
        </w:tc>
      </w:tr>
      <w:tr w:rsidR="00E616AD" w:rsidRPr="0090261C" w:rsidTr="00E616AD">
        <w:trPr>
          <w:gridAfter w:val="1"/>
          <w:wAfter w:w="15" w:type="dxa"/>
          <w:trHeight w:val="841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satisfatório da descrição.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968" w:type="dxa"/>
            <w:gridSpan w:val="2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auto"/>
            </w:tcBorders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E616AD" w:rsidRPr="0090261C" w:rsidTr="00E616AD">
        <w:trPr>
          <w:gridAfter w:val="1"/>
          <w:wAfter w:w="15" w:type="dxa"/>
          <w:trHeight w:val="465"/>
        </w:trPr>
        <w:tc>
          <w:tcPr>
            <w:tcW w:w="2977" w:type="dxa"/>
            <w:vMerge/>
            <w:tcBorders>
              <w:top w:val="nil"/>
              <w:left w:val="single" w:sz="8" w:space="0" w:color="auto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Não atendimento ou o atendimento insatisfatório.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0</w:t>
            </w:r>
          </w:p>
        </w:tc>
        <w:tc>
          <w:tcPr>
            <w:tcW w:w="968" w:type="dxa"/>
            <w:gridSpan w:val="2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gridSpan w:val="2"/>
            <w:vMerge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auto"/>
            </w:tcBorders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E616AD" w:rsidRPr="0090261C" w:rsidTr="00E616AD">
        <w:trPr>
          <w:gridAfter w:val="1"/>
          <w:wAfter w:w="15" w:type="dxa"/>
          <w:trHeight w:val="1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616AD" w:rsidRPr="0090261C" w:rsidTr="00E616AD">
        <w:trPr>
          <w:gridAfter w:val="1"/>
          <w:wAfter w:w="15" w:type="dxa"/>
          <w:trHeight w:val="798"/>
        </w:trPr>
        <w:tc>
          <w:tcPr>
            <w:tcW w:w="2977" w:type="dxa"/>
            <w:vMerge w:val="restart"/>
            <w:tcBorders>
              <w:top w:val="single" w:sz="8" w:space="0" w:color="231F20"/>
              <w:left w:val="single" w:sz="8" w:space="0" w:color="auto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E616AD" w:rsidRDefault="00E616AD" w:rsidP="00E6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II. Adequação da proposta aos objetivos da  Chamada Pública (Comprovação através do Anexo IV e V).</w:t>
            </w:r>
            <w:r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 xml:space="preserve"> </w:t>
            </w:r>
          </w:p>
          <w:p w:rsidR="00E616AD" w:rsidRDefault="00E616AD" w:rsidP="00E6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</w:pPr>
          </w:p>
          <w:p w:rsidR="00E616AD" w:rsidRPr="0090261C" w:rsidRDefault="00E616AD" w:rsidP="00E6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D74D29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Obs.: A atribuição de nota “zero” neste critério implica a eliminação da proposta por força do caput do art. 27 da Lei nº13.019/2014, c/c art. 9º, §2º, inciso I, do decreto nº 8.726/2016.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pleno da descrição.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  <w:t>---- </w:t>
            </w:r>
          </w:p>
        </w:tc>
      </w:tr>
      <w:tr w:rsidR="00E616AD" w:rsidRPr="0090261C" w:rsidTr="00E616AD">
        <w:trPr>
          <w:gridAfter w:val="1"/>
          <w:wAfter w:w="15" w:type="dxa"/>
          <w:trHeight w:val="978"/>
        </w:trPr>
        <w:tc>
          <w:tcPr>
            <w:tcW w:w="2977" w:type="dxa"/>
            <w:vMerge/>
            <w:tcBorders>
              <w:top w:val="single" w:sz="8" w:space="0" w:color="231F20"/>
              <w:left w:val="single" w:sz="8" w:space="0" w:color="auto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Grau satisfatório da descrição.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968" w:type="dxa"/>
            <w:gridSpan w:val="2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auto"/>
            </w:tcBorders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E616AD" w:rsidRPr="0090261C" w:rsidTr="00E616AD">
        <w:trPr>
          <w:gridAfter w:val="1"/>
          <w:wAfter w:w="15" w:type="dxa"/>
          <w:trHeight w:val="465"/>
        </w:trPr>
        <w:tc>
          <w:tcPr>
            <w:tcW w:w="2977" w:type="dxa"/>
            <w:vMerge/>
            <w:tcBorders>
              <w:top w:val="single" w:sz="8" w:space="0" w:color="231F20"/>
              <w:left w:val="single" w:sz="8" w:space="0" w:color="auto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Não atendimento ou o atendimento Insatisfatório.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0</w:t>
            </w:r>
          </w:p>
        </w:tc>
        <w:tc>
          <w:tcPr>
            <w:tcW w:w="968" w:type="dxa"/>
            <w:gridSpan w:val="2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auto"/>
            </w:tcBorders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E616AD" w:rsidRPr="0090261C" w:rsidTr="00E616AD">
        <w:trPr>
          <w:gridAfter w:val="1"/>
          <w:wAfter w:w="15" w:type="dxa"/>
          <w:trHeight w:val="1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616AD" w:rsidRPr="0090261C" w:rsidTr="00E616AD">
        <w:trPr>
          <w:gridAfter w:val="1"/>
          <w:wAfter w:w="15" w:type="dxa"/>
          <w:trHeight w:val="315"/>
        </w:trPr>
        <w:tc>
          <w:tcPr>
            <w:tcW w:w="2977" w:type="dxa"/>
            <w:vMerge w:val="restart"/>
            <w:tcBorders>
              <w:top w:val="single" w:sz="8" w:space="0" w:color="231F20"/>
              <w:left w:val="single" w:sz="8" w:space="0" w:color="auto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III. Adequação da proposta ao valor teto (Comprovação através do Anexo IV e V).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Grau pleno da descrição.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  <w:t>----</w:t>
            </w:r>
            <w:r w:rsidRPr="0090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616AD" w:rsidRPr="0090261C" w:rsidTr="00E616AD">
        <w:trPr>
          <w:gridAfter w:val="1"/>
          <w:wAfter w:w="15" w:type="dxa"/>
          <w:trHeight w:val="315"/>
        </w:trPr>
        <w:tc>
          <w:tcPr>
            <w:tcW w:w="2977" w:type="dxa"/>
            <w:vMerge/>
            <w:tcBorders>
              <w:top w:val="single" w:sz="8" w:space="0" w:color="231F20"/>
              <w:left w:val="single" w:sz="8" w:space="0" w:color="auto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Grau satisfatório da descrição.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968" w:type="dxa"/>
            <w:gridSpan w:val="2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auto"/>
            </w:tcBorders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16AD" w:rsidRPr="0090261C" w:rsidTr="00E616AD">
        <w:trPr>
          <w:gridAfter w:val="1"/>
          <w:wAfter w:w="15" w:type="dxa"/>
          <w:trHeight w:val="465"/>
        </w:trPr>
        <w:tc>
          <w:tcPr>
            <w:tcW w:w="2977" w:type="dxa"/>
            <w:vMerge/>
            <w:tcBorders>
              <w:top w:val="single" w:sz="8" w:space="0" w:color="231F20"/>
              <w:left w:val="single" w:sz="8" w:space="0" w:color="auto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Não atendimento ou o atendimento Insatisfatório.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0</w:t>
            </w:r>
          </w:p>
        </w:tc>
        <w:tc>
          <w:tcPr>
            <w:tcW w:w="968" w:type="dxa"/>
            <w:gridSpan w:val="2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auto"/>
            </w:tcBorders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E616AD" w:rsidRPr="0090261C" w:rsidTr="00E616AD">
        <w:trPr>
          <w:gridAfter w:val="1"/>
          <w:wAfter w:w="15" w:type="dxa"/>
          <w:trHeight w:val="1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616AD" w:rsidRPr="0090261C" w:rsidTr="00E616AD">
        <w:trPr>
          <w:gridAfter w:val="1"/>
          <w:wAfter w:w="15" w:type="dxa"/>
          <w:trHeight w:val="465"/>
        </w:trPr>
        <w:tc>
          <w:tcPr>
            <w:tcW w:w="2977" w:type="dxa"/>
            <w:vMerge w:val="restart"/>
            <w:tcBorders>
              <w:top w:val="single" w:sz="8" w:space="0" w:color="231F20"/>
              <w:left w:val="single" w:sz="8" w:space="0" w:color="auto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IV. Quantidades de clubes filiados que participaram de competições oficiais entre o período de 2017 a 2021 (comprovação através das atas das assembleias gerais e dos boletins oficiais das competições).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Acima de 12 filiados participantes das competições.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15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15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  <w:t> </w:t>
            </w:r>
          </w:p>
        </w:tc>
      </w:tr>
      <w:tr w:rsidR="00E616AD" w:rsidRPr="0090261C" w:rsidTr="00E616AD">
        <w:trPr>
          <w:gridAfter w:val="1"/>
          <w:wAfter w:w="15" w:type="dxa"/>
          <w:trHeight w:val="465"/>
        </w:trPr>
        <w:tc>
          <w:tcPr>
            <w:tcW w:w="2977" w:type="dxa"/>
            <w:vMerge/>
            <w:tcBorders>
              <w:top w:val="single" w:sz="8" w:space="0" w:color="231F20"/>
              <w:left w:val="single" w:sz="8" w:space="0" w:color="auto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val="pt-PT" w:eastAsia="pt-BR"/>
              </w:rPr>
              <w:t>Entre 7 e 12 filiados participantes das competições.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10</w:t>
            </w:r>
          </w:p>
        </w:tc>
        <w:tc>
          <w:tcPr>
            <w:tcW w:w="968" w:type="dxa"/>
            <w:gridSpan w:val="2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auto"/>
            </w:tcBorders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E616AD" w:rsidRPr="0090261C" w:rsidTr="00E616AD">
        <w:trPr>
          <w:gridAfter w:val="1"/>
          <w:wAfter w:w="15" w:type="dxa"/>
          <w:trHeight w:val="465"/>
        </w:trPr>
        <w:tc>
          <w:tcPr>
            <w:tcW w:w="2977" w:type="dxa"/>
            <w:vMerge/>
            <w:tcBorders>
              <w:top w:val="single" w:sz="8" w:space="0" w:color="231F20"/>
              <w:left w:val="single" w:sz="8" w:space="0" w:color="auto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231F20"/>
                <w:spacing w:val="-1"/>
                <w:sz w:val="20"/>
                <w:szCs w:val="20"/>
                <w:lang w:val="pt-PT" w:eastAsia="pt-BR"/>
              </w:rPr>
              <w:t>Entre 3 e 6 filiados participantes das competições.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5</w:t>
            </w:r>
          </w:p>
        </w:tc>
        <w:tc>
          <w:tcPr>
            <w:tcW w:w="968" w:type="dxa"/>
            <w:gridSpan w:val="2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auto"/>
            </w:tcBorders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E616AD" w:rsidRPr="0090261C" w:rsidTr="00E616AD">
        <w:trPr>
          <w:gridAfter w:val="1"/>
          <w:wAfter w:w="15" w:type="dxa"/>
          <w:trHeight w:val="1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 </w:t>
            </w:r>
          </w:p>
        </w:tc>
        <w:tc>
          <w:tcPr>
            <w:tcW w:w="447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E616AD" w:rsidRPr="0090261C" w:rsidTr="00E616AD">
        <w:trPr>
          <w:gridAfter w:val="1"/>
          <w:wAfter w:w="15" w:type="dxa"/>
          <w:trHeight w:val="585"/>
        </w:trPr>
        <w:tc>
          <w:tcPr>
            <w:tcW w:w="2977" w:type="dxa"/>
            <w:vMerge w:val="restart"/>
            <w:tcBorders>
              <w:top w:val="single" w:sz="8" w:space="0" w:color="231F20"/>
              <w:left w:val="single" w:sz="8" w:space="0" w:color="auto"/>
              <w:bottom w:val="single" w:sz="8" w:space="0" w:color="00000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VI. Ter realizado competição regional ou nacional (máximo 5 eventos) do calendário oficial da entidade nacional de administração da modalidade filiada ao COB no período de 2017 a 2021 (Comprovação através dos boletins da competição ou declaração entidade nacional de administração da modalidade).</w:t>
            </w: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Competição nacional com participação de mais do que 6 unidades da federação.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3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00000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15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  <w:t> </w:t>
            </w:r>
          </w:p>
        </w:tc>
      </w:tr>
      <w:tr w:rsidR="00E616AD" w:rsidRPr="0090261C" w:rsidTr="00E616AD">
        <w:trPr>
          <w:gridAfter w:val="1"/>
          <w:wAfter w:w="15" w:type="dxa"/>
          <w:trHeight w:val="585"/>
        </w:trPr>
        <w:tc>
          <w:tcPr>
            <w:tcW w:w="2977" w:type="dxa"/>
            <w:vMerge/>
            <w:tcBorders>
              <w:top w:val="single" w:sz="8" w:space="0" w:color="231F20"/>
              <w:left w:val="single" w:sz="8" w:space="0" w:color="auto"/>
              <w:bottom w:val="single" w:sz="8" w:space="0" w:color="000000"/>
              <w:right w:val="single" w:sz="8" w:space="0" w:color="231F20"/>
            </w:tcBorders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Competição nacional com participação de 4 a 6 unidades da federação.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2</w:t>
            </w:r>
          </w:p>
        </w:tc>
        <w:tc>
          <w:tcPr>
            <w:tcW w:w="968" w:type="dxa"/>
            <w:gridSpan w:val="2"/>
            <w:vMerge/>
            <w:tcBorders>
              <w:top w:val="single" w:sz="8" w:space="0" w:color="231F20"/>
              <w:left w:val="single" w:sz="8" w:space="0" w:color="231F20"/>
              <w:bottom w:val="single" w:sz="8" w:space="0" w:color="000000"/>
              <w:right w:val="single" w:sz="8" w:space="0" w:color="231F20"/>
            </w:tcBorders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8" w:space="0" w:color="231F20"/>
              <w:left w:val="single" w:sz="8" w:space="0" w:color="231F2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E616AD" w:rsidRPr="0090261C" w:rsidTr="00E616AD">
        <w:trPr>
          <w:gridAfter w:val="1"/>
          <w:wAfter w:w="15" w:type="dxa"/>
          <w:trHeight w:val="585"/>
        </w:trPr>
        <w:tc>
          <w:tcPr>
            <w:tcW w:w="2977" w:type="dxa"/>
            <w:vMerge/>
            <w:tcBorders>
              <w:top w:val="single" w:sz="8" w:space="0" w:color="231F20"/>
              <w:left w:val="single" w:sz="8" w:space="0" w:color="auto"/>
              <w:bottom w:val="single" w:sz="8" w:space="0" w:color="000000"/>
              <w:right w:val="single" w:sz="8" w:space="0" w:color="231F20"/>
            </w:tcBorders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231F2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Competição regional com participação de 3 ou 4 unidades da federação.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1</w:t>
            </w:r>
          </w:p>
        </w:tc>
        <w:tc>
          <w:tcPr>
            <w:tcW w:w="968" w:type="dxa"/>
            <w:gridSpan w:val="2"/>
            <w:vMerge/>
            <w:tcBorders>
              <w:top w:val="single" w:sz="8" w:space="0" w:color="231F20"/>
              <w:left w:val="single" w:sz="8" w:space="0" w:color="231F20"/>
              <w:bottom w:val="single" w:sz="8" w:space="0" w:color="000000"/>
              <w:right w:val="single" w:sz="8" w:space="0" w:color="231F20"/>
            </w:tcBorders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8" w:space="0" w:color="231F20"/>
              <w:left w:val="single" w:sz="8" w:space="0" w:color="231F2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  <w:tr w:rsidR="00E616AD" w:rsidRPr="0090261C" w:rsidTr="00E616AD">
        <w:trPr>
          <w:gridAfter w:val="1"/>
          <w:wAfter w:w="15" w:type="dxa"/>
          <w:trHeight w:val="585"/>
        </w:trPr>
        <w:tc>
          <w:tcPr>
            <w:tcW w:w="2977" w:type="dxa"/>
            <w:vMerge/>
            <w:tcBorders>
              <w:top w:val="single" w:sz="8" w:space="0" w:color="231F20"/>
              <w:left w:val="single" w:sz="8" w:space="0" w:color="auto"/>
              <w:bottom w:val="single" w:sz="8" w:space="0" w:color="000000"/>
              <w:right w:val="single" w:sz="8" w:space="0" w:color="231F20"/>
            </w:tcBorders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44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val="pt-PT" w:eastAsia="pt-BR"/>
              </w:rPr>
              <w:t>Não atendimento ou o atendimento Insatisfatório.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231F20"/>
            </w:tcBorders>
            <w:shd w:val="clear" w:color="auto" w:fill="auto"/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90261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pt-PT" w:eastAsia="pt-BR"/>
              </w:rPr>
              <w:t>0</w:t>
            </w:r>
          </w:p>
        </w:tc>
        <w:tc>
          <w:tcPr>
            <w:tcW w:w="968" w:type="dxa"/>
            <w:gridSpan w:val="2"/>
            <w:vMerge/>
            <w:tcBorders>
              <w:top w:val="single" w:sz="8" w:space="0" w:color="231F20"/>
              <w:left w:val="single" w:sz="8" w:space="0" w:color="231F20"/>
              <w:bottom w:val="single" w:sz="8" w:space="0" w:color="000000"/>
              <w:right w:val="single" w:sz="8" w:space="0" w:color="231F20"/>
            </w:tcBorders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  <w:tc>
          <w:tcPr>
            <w:tcW w:w="968" w:type="dxa"/>
            <w:gridSpan w:val="2"/>
            <w:vMerge/>
            <w:tcBorders>
              <w:top w:val="single" w:sz="8" w:space="0" w:color="231F20"/>
              <w:left w:val="single" w:sz="8" w:space="0" w:color="231F2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616AD" w:rsidRPr="0090261C" w:rsidRDefault="00E616AD" w:rsidP="00E616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0"/>
                <w:szCs w:val="20"/>
                <w:lang w:eastAsia="pt-BR"/>
              </w:rPr>
            </w:pPr>
          </w:p>
        </w:tc>
      </w:tr>
    </w:tbl>
    <w:p w:rsidR="00E616AD" w:rsidRDefault="00E616AD" w:rsidP="00E616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16AD" w:rsidRDefault="00E616AD" w:rsidP="00E616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16AD" w:rsidRDefault="00E616AD" w:rsidP="00E616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16AD" w:rsidRDefault="00E616AD" w:rsidP="00E616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16AD" w:rsidRDefault="00E616AD" w:rsidP="00E616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616AD" w:rsidRDefault="00E616AD" w:rsidP="00E616A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E616AD" w:rsidSect="00E616AD">
      <w:head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026" w:rsidRDefault="00AC1026" w:rsidP="00E616AD">
      <w:pPr>
        <w:spacing w:after="0" w:line="240" w:lineRule="auto"/>
      </w:pPr>
      <w:r>
        <w:separator/>
      </w:r>
    </w:p>
  </w:endnote>
  <w:endnote w:type="continuationSeparator" w:id="0">
    <w:p w:rsidR="00AC1026" w:rsidRDefault="00AC1026" w:rsidP="00E61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026" w:rsidRDefault="00AC1026" w:rsidP="00E616AD">
      <w:pPr>
        <w:spacing w:after="0" w:line="240" w:lineRule="auto"/>
      </w:pPr>
      <w:r>
        <w:separator/>
      </w:r>
    </w:p>
  </w:footnote>
  <w:footnote w:type="continuationSeparator" w:id="0">
    <w:p w:rsidR="00AC1026" w:rsidRDefault="00AC1026" w:rsidP="00E61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6AD" w:rsidRDefault="00E616AD">
    <w:pPr>
      <w:pStyle w:val="Cabealho"/>
    </w:pPr>
    <w:r w:rsidRPr="00760906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288290</wp:posOffset>
          </wp:positionH>
          <wp:positionV relativeFrom="paragraph">
            <wp:posOffset>-2540</wp:posOffset>
          </wp:positionV>
          <wp:extent cx="2000250" cy="409575"/>
          <wp:effectExtent l="0" t="0" r="0" b="9525"/>
          <wp:wrapTopAndBottom/>
          <wp:docPr id="1" name="Imagem 1" descr="http://www.fundesporte.ms.gov.br/wp-content/uploads/2015/05/Fundesporte-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http://www.fundesporte.ms.gov.br/wp-content/uploads/2015/05/Fundesporte-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60906"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4622165</wp:posOffset>
          </wp:positionH>
          <wp:positionV relativeFrom="paragraph">
            <wp:posOffset>-31115</wp:posOffset>
          </wp:positionV>
          <wp:extent cx="1514475" cy="438150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6AD"/>
    <w:rsid w:val="006E5862"/>
    <w:rsid w:val="00AC1026"/>
    <w:rsid w:val="00BD721A"/>
    <w:rsid w:val="00BE3178"/>
    <w:rsid w:val="00E61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AC075-B3CD-414F-AAEB-EF8A2F80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6AD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16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16AD"/>
  </w:style>
  <w:style w:type="paragraph" w:styleId="Rodap">
    <w:name w:val="footer"/>
    <w:basedOn w:val="Normal"/>
    <w:link w:val="RodapChar"/>
    <w:uiPriority w:val="99"/>
    <w:unhideWhenUsed/>
    <w:rsid w:val="00E616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16AD"/>
  </w:style>
  <w:style w:type="table" w:styleId="Tabelacomgrade">
    <w:name w:val="Table Grid"/>
    <w:basedOn w:val="Tabelanormal"/>
    <w:uiPriority w:val="39"/>
    <w:rsid w:val="00E6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Leandro Gonçalves Vargas da Fonseca</dc:creator>
  <cp:keywords/>
  <dc:description/>
  <cp:lastModifiedBy>Diego Oliveira Nogueira</cp:lastModifiedBy>
  <cp:revision>2</cp:revision>
  <dcterms:created xsi:type="dcterms:W3CDTF">2021-10-28T17:50:00Z</dcterms:created>
  <dcterms:modified xsi:type="dcterms:W3CDTF">2021-10-28T19:35:00Z</dcterms:modified>
</cp:coreProperties>
</file>