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384" w:rsidRDefault="00D75384" w:rsidP="00D75384">
      <w:pPr>
        <w:spacing w:after="120" w:line="360" w:lineRule="auto"/>
        <w:rPr>
          <w:rFonts w:ascii="Arial" w:hAnsi="Arial" w:cs="Arial"/>
          <w:b/>
          <w:sz w:val="24"/>
          <w:u w:val="single"/>
        </w:rPr>
      </w:pPr>
      <w:bookmarkStart w:id="0" w:name="_GoBack"/>
      <w:bookmarkEnd w:id="0"/>
    </w:p>
    <w:p w:rsidR="002A29D3" w:rsidRPr="00FA783A" w:rsidRDefault="004657CF" w:rsidP="00D75384">
      <w:pPr>
        <w:spacing w:after="120" w:line="360" w:lineRule="auto"/>
        <w:rPr>
          <w:rFonts w:ascii="Arial" w:hAnsi="Arial" w:cs="Arial"/>
          <w:b/>
          <w:sz w:val="24"/>
          <w:u w:val="single"/>
        </w:rPr>
      </w:pPr>
      <w:r w:rsidRPr="00FA783A">
        <w:rPr>
          <w:rFonts w:ascii="Arial" w:hAnsi="Arial" w:cs="Arial"/>
          <w:b/>
          <w:sz w:val="24"/>
          <w:u w:val="single"/>
        </w:rPr>
        <w:t>JUSTIFICATIVA DE INEXIGIBILIDADE DE CHAMAMENTO PÚBLICO</w:t>
      </w:r>
    </w:p>
    <w:p w:rsidR="004657CF" w:rsidRPr="00FA783A" w:rsidRDefault="004657CF" w:rsidP="00D75384">
      <w:pPr>
        <w:spacing w:after="120" w:line="360" w:lineRule="auto"/>
        <w:rPr>
          <w:rFonts w:ascii="Arial" w:hAnsi="Arial" w:cs="Arial"/>
          <w:sz w:val="24"/>
        </w:rPr>
      </w:pPr>
    </w:p>
    <w:p w:rsidR="004657CF" w:rsidRPr="00FA783A" w:rsidRDefault="00F610F9" w:rsidP="00D75384">
      <w:pPr>
        <w:spacing w:after="120" w:line="360" w:lineRule="auto"/>
        <w:jc w:val="both"/>
        <w:rPr>
          <w:rFonts w:ascii="Arial" w:hAnsi="Arial" w:cs="Arial"/>
          <w:sz w:val="24"/>
        </w:rPr>
      </w:pPr>
      <w:r w:rsidRPr="00FA783A">
        <w:rPr>
          <w:rFonts w:ascii="Arial" w:hAnsi="Arial" w:cs="Arial"/>
          <w:b/>
          <w:sz w:val="24"/>
        </w:rPr>
        <w:t xml:space="preserve">I. </w:t>
      </w:r>
      <w:r w:rsidR="00E71B8E" w:rsidRPr="00FA783A">
        <w:rPr>
          <w:rFonts w:ascii="Arial" w:hAnsi="Arial" w:cs="Arial"/>
          <w:b/>
          <w:sz w:val="24"/>
        </w:rPr>
        <w:t>Referê</w:t>
      </w:r>
      <w:r w:rsidR="004657CF" w:rsidRPr="00FA783A">
        <w:rPr>
          <w:rFonts w:ascii="Arial" w:hAnsi="Arial" w:cs="Arial"/>
          <w:b/>
          <w:sz w:val="24"/>
        </w:rPr>
        <w:t>ncia</w:t>
      </w:r>
      <w:r w:rsidR="00FA783A">
        <w:rPr>
          <w:rFonts w:ascii="Arial" w:hAnsi="Arial" w:cs="Arial"/>
          <w:b/>
          <w:sz w:val="24"/>
        </w:rPr>
        <w:t xml:space="preserve">: </w:t>
      </w:r>
      <w:r w:rsidR="004657CF" w:rsidRPr="00FA783A">
        <w:rPr>
          <w:rFonts w:ascii="Arial" w:hAnsi="Arial" w:cs="Arial"/>
          <w:sz w:val="24"/>
        </w:rPr>
        <w:t>Inexigibilidade de Chamamento Público – Repasse de recursos públicos à Organização da Sociedade Civil.</w:t>
      </w:r>
    </w:p>
    <w:p w:rsidR="004657CF" w:rsidRPr="00FA783A" w:rsidRDefault="00F610F9" w:rsidP="00D75384">
      <w:pPr>
        <w:spacing w:after="120" w:line="360" w:lineRule="auto"/>
        <w:jc w:val="both"/>
        <w:rPr>
          <w:rFonts w:ascii="Arial" w:hAnsi="Arial" w:cs="Arial"/>
          <w:b/>
          <w:sz w:val="24"/>
        </w:rPr>
      </w:pPr>
      <w:r w:rsidRPr="00FA783A">
        <w:rPr>
          <w:rFonts w:ascii="Arial" w:hAnsi="Arial" w:cs="Arial"/>
          <w:b/>
          <w:sz w:val="24"/>
        </w:rPr>
        <w:t xml:space="preserve">II. </w:t>
      </w:r>
      <w:r w:rsidR="004657CF" w:rsidRPr="00FA783A">
        <w:rPr>
          <w:rFonts w:ascii="Arial" w:hAnsi="Arial" w:cs="Arial"/>
          <w:b/>
          <w:sz w:val="24"/>
        </w:rPr>
        <w:t>Organização da Sociedade Civil</w:t>
      </w:r>
      <w:r w:rsidR="00961FA1" w:rsidRPr="00FA783A">
        <w:rPr>
          <w:rFonts w:ascii="Arial" w:hAnsi="Arial" w:cs="Arial"/>
          <w:b/>
          <w:sz w:val="24"/>
        </w:rPr>
        <w:t xml:space="preserve"> proponente</w:t>
      </w:r>
      <w:r w:rsidR="00FA783A">
        <w:rPr>
          <w:rFonts w:ascii="Arial" w:hAnsi="Arial" w:cs="Arial"/>
          <w:b/>
          <w:sz w:val="24"/>
        </w:rPr>
        <w:t xml:space="preserve">: </w:t>
      </w:r>
      <w:r w:rsidR="002425E6">
        <w:rPr>
          <w:rFonts w:ascii="Arial" w:hAnsi="Arial" w:cs="Arial"/>
          <w:sz w:val="24"/>
        </w:rPr>
        <w:t>Federação de Futebol de Salão de Mato Grosso do Sul.</w:t>
      </w:r>
    </w:p>
    <w:p w:rsidR="001A4B00" w:rsidRPr="00FA783A" w:rsidRDefault="00F610F9" w:rsidP="00D75384">
      <w:pPr>
        <w:spacing w:after="120" w:line="360" w:lineRule="auto"/>
        <w:jc w:val="both"/>
        <w:rPr>
          <w:rFonts w:ascii="Arial" w:hAnsi="Arial" w:cs="Arial"/>
          <w:sz w:val="24"/>
        </w:rPr>
      </w:pPr>
      <w:r w:rsidRPr="00FA783A">
        <w:rPr>
          <w:rFonts w:ascii="Arial" w:hAnsi="Arial" w:cs="Arial"/>
          <w:b/>
          <w:sz w:val="24"/>
        </w:rPr>
        <w:t xml:space="preserve">III. </w:t>
      </w:r>
      <w:r w:rsidR="00067CE5" w:rsidRPr="00FA783A">
        <w:rPr>
          <w:rFonts w:ascii="Arial" w:hAnsi="Arial" w:cs="Arial"/>
          <w:b/>
          <w:sz w:val="24"/>
        </w:rPr>
        <w:t>CNPJ</w:t>
      </w:r>
      <w:r w:rsidR="00FA783A">
        <w:rPr>
          <w:rFonts w:ascii="Arial" w:hAnsi="Arial" w:cs="Arial"/>
          <w:b/>
          <w:sz w:val="24"/>
        </w:rPr>
        <w:t>:</w:t>
      </w:r>
      <w:r w:rsidR="00FA783A" w:rsidRPr="00524972">
        <w:rPr>
          <w:rFonts w:ascii="Arial" w:hAnsi="Arial" w:cs="Arial"/>
          <w:sz w:val="24"/>
        </w:rPr>
        <w:t xml:space="preserve"> </w:t>
      </w:r>
      <w:r w:rsidR="002425E6">
        <w:rPr>
          <w:rFonts w:ascii="Arial" w:hAnsi="Arial" w:cs="Arial"/>
          <w:sz w:val="24"/>
        </w:rPr>
        <w:t>15.480.353/0001-03</w:t>
      </w:r>
    </w:p>
    <w:p w:rsidR="001A4B00" w:rsidRPr="00FA783A" w:rsidRDefault="00F610F9" w:rsidP="00D75384">
      <w:pPr>
        <w:spacing w:after="120" w:line="360" w:lineRule="auto"/>
        <w:jc w:val="both"/>
        <w:rPr>
          <w:rFonts w:ascii="Arial" w:hAnsi="Arial" w:cs="Arial"/>
          <w:sz w:val="24"/>
        </w:rPr>
      </w:pPr>
      <w:r w:rsidRPr="00FA783A">
        <w:rPr>
          <w:rFonts w:ascii="Arial" w:hAnsi="Arial" w:cs="Arial"/>
          <w:b/>
          <w:sz w:val="24"/>
        </w:rPr>
        <w:t xml:space="preserve">IV. </w:t>
      </w:r>
      <w:r w:rsidR="004423F8" w:rsidRPr="00FA783A">
        <w:rPr>
          <w:rFonts w:ascii="Arial" w:hAnsi="Arial" w:cs="Arial"/>
          <w:b/>
          <w:sz w:val="24"/>
        </w:rPr>
        <w:t>Endereço</w:t>
      </w:r>
      <w:r w:rsidR="00FA783A">
        <w:rPr>
          <w:rFonts w:ascii="Arial" w:hAnsi="Arial" w:cs="Arial"/>
          <w:b/>
          <w:sz w:val="24"/>
        </w:rPr>
        <w:t xml:space="preserve">: </w:t>
      </w:r>
      <w:r w:rsidR="001A4B00" w:rsidRPr="00FA783A">
        <w:rPr>
          <w:rFonts w:ascii="Arial" w:hAnsi="Arial" w:cs="Arial"/>
          <w:sz w:val="24"/>
        </w:rPr>
        <w:t xml:space="preserve">Rua </w:t>
      </w:r>
      <w:r w:rsidR="002425E6">
        <w:rPr>
          <w:rFonts w:ascii="Arial" w:hAnsi="Arial" w:cs="Arial"/>
          <w:sz w:val="24"/>
        </w:rPr>
        <w:t>do Seminário, 802</w:t>
      </w:r>
    </w:p>
    <w:p w:rsidR="001A4B00" w:rsidRPr="00FA783A" w:rsidRDefault="00F610F9" w:rsidP="00D75384">
      <w:pPr>
        <w:spacing w:after="120" w:line="360" w:lineRule="auto"/>
        <w:jc w:val="both"/>
        <w:rPr>
          <w:rFonts w:ascii="Arial" w:hAnsi="Arial" w:cs="Arial"/>
          <w:sz w:val="24"/>
        </w:rPr>
      </w:pPr>
      <w:r w:rsidRPr="00FA783A">
        <w:rPr>
          <w:rFonts w:ascii="Arial" w:hAnsi="Arial" w:cs="Arial"/>
          <w:b/>
          <w:sz w:val="24"/>
        </w:rPr>
        <w:t xml:space="preserve">V. </w:t>
      </w:r>
      <w:r w:rsidR="001A4B00" w:rsidRPr="00FA783A">
        <w:rPr>
          <w:rFonts w:ascii="Arial" w:hAnsi="Arial" w:cs="Arial"/>
          <w:b/>
          <w:sz w:val="24"/>
        </w:rPr>
        <w:t>Projeto Proposto</w:t>
      </w:r>
      <w:r w:rsidR="00FA783A">
        <w:rPr>
          <w:rFonts w:ascii="Arial" w:hAnsi="Arial" w:cs="Arial"/>
          <w:b/>
          <w:sz w:val="24"/>
        </w:rPr>
        <w:t xml:space="preserve">: </w:t>
      </w:r>
      <w:r w:rsidR="002425E6">
        <w:rPr>
          <w:rFonts w:ascii="Arial" w:hAnsi="Arial" w:cs="Arial"/>
          <w:sz w:val="24"/>
        </w:rPr>
        <w:t>Copa do Mundo de Futsal Masculino – Categoria Sub 19 – Fase Nacional.</w:t>
      </w:r>
    </w:p>
    <w:p w:rsidR="001A4B00" w:rsidRPr="00FA783A" w:rsidRDefault="00F610F9" w:rsidP="00D75384">
      <w:pPr>
        <w:spacing w:after="120" w:line="360" w:lineRule="auto"/>
        <w:jc w:val="both"/>
        <w:rPr>
          <w:rFonts w:ascii="Arial" w:hAnsi="Arial" w:cs="Arial"/>
          <w:sz w:val="24"/>
        </w:rPr>
      </w:pPr>
      <w:r w:rsidRPr="00FA783A">
        <w:rPr>
          <w:rFonts w:ascii="Arial" w:hAnsi="Arial" w:cs="Arial"/>
          <w:b/>
          <w:sz w:val="24"/>
        </w:rPr>
        <w:t xml:space="preserve">VI. </w:t>
      </w:r>
      <w:r w:rsidR="001A4B00" w:rsidRPr="00FA783A">
        <w:rPr>
          <w:rFonts w:ascii="Arial" w:hAnsi="Arial" w:cs="Arial"/>
          <w:b/>
          <w:sz w:val="24"/>
        </w:rPr>
        <w:t>Valor</w:t>
      </w:r>
      <w:r w:rsidR="00FA783A">
        <w:rPr>
          <w:rFonts w:ascii="Arial" w:hAnsi="Arial" w:cs="Arial"/>
          <w:b/>
          <w:sz w:val="24"/>
        </w:rPr>
        <w:t xml:space="preserve">: </w:t>
      </w:r>
      <w:r w:rsidR="00EB0DFD" w:rsidRPr="00FA783A">
        <w:rPr>
          <w:rFonts w:ascii="Arial" w:hAnsi="Arial" w:cs="Arial"/>
          <w:sz w:val="24"/>
        </w:rPr>
        <w:t xml:space="preserve">R$ </w:t>
      </w:r>
      <w:r w:rsidR="002425E6" w:rsidRPr="002425E6">
        <w:rPr>
          <w:rFonts w:ascii="Arial" w:hAnsi="Arial" w:cs="Arial"/>
          <w:sz w:val="24"/>
          <w:szCs w:val="24"/>
        </w:rPr>
        <w:t>806.460,00 (oitocentos e seis mil, quatrocentos e sessenta reais)</w:t>
      </w:r>
    </w:p>
    <w:p w:rsidR="001A4B00" w:rsidRPr="00FA783A" w:rsidRDefault="00F610F9" w:rsidP="00D75384">
      <w:pPr>
        <w:spacing w:after="120" w:line="360" w:lineRule="auto"/>
        <w:jc w:val="both"/>
        <w:rPr>
          <w:rFonts w:ascii="Arial" w:hAnsi="Arial" w:cs="Arial"/>
          <w:sz w:val="24"/>
        </w:rPr>
      </w:pPr>
      <w:r w:rsidRPr="00FA783A">
        <w:rPr>
          <w:rFonts w:ascii="Arial" w:hAnsi="Arial" w:cs="Arial"/>
          <w:b/>
          <w:sz w:val="24"/>
        </w:rPr>
        <w:t xml:space="preserve">VII. </w:t>
      </w:r>
      <w:r w:rsidR="001A4B00" w:rsidRPr="00FA783A">
        <w:rPr>
          <w:rFonts w:ascii="Arial" w:hAnsi="Arial" w:cs="Arial"/>
          <w:b/>
          <w:sz w:val="24"/>
        </w:rPr>
        <w:t>Tipo de Parceria</w:t>
      </w:r>
      <w:r w:rsidR="00FA783A">
        <w:rPr>
          <w:rFonts w:ascii="Arial" w:hAnsi="Arial" w:cs="Arial"/>
          <w:b/>
          <w:sz w:val="24"/>
        </w:rPr>
        <w:t xml:space="preserve">: </w:t>
      </w:r>
      <w:r w:rsidR="001A4B00" w:rsidRPr="00FA783A">
        <w:rPr>
          <w:rFonts w:ascii="Arial" w:hAnsi="Arial" w:cs="Arial"/>
          <w:sz w:val="24"/>
        </w:rPr>
        <w:t>Termo de Fomento.</w:t>
      </w:r>
    </w:p>
    <w:p w:rsidR="00BB516B" w:rsidRPr="00FA783A" w:rsidRDefault="00F610F9" w:rsidP="00D75384">
      <w:pPr>
        <w:spacing w:after="120" w:line="360" w:lineRule="auto"/>
        <w:jc w:val="both"/>
        <w:rPr>
          <w:rFonts w:ascii="Arial" w:hAnsi="Arial" w:cs="Arial"/>
          <w:b/>
          <w:sz w:val="24"/>
        </w:rPr>
      </w:pPr>
      <w:r w:rsidRPr="00FA783A">
        <w:rPr>
          <w:rFonts w:ascii="Arial" w:hAnsi="Arial" w:cs="Arial"/>
          <w:b/>
          <w:sz w:val="24"/>
        </w:rPr>
        <w:t xml:space="preserve">VIII. </w:t>
      </w:r>
      <w:r w:rsidR="00BB516B" w:rsidRPr="00FA783A">
        <w:rPr>
          <w:rFonts w:ascii="Arial" w:hAnsi="Arial" w:cs="Arial"/>
          <w:b/>
          <w:sz w:val="24"/>
        </w:rPr>
        <w:t>Fundamento Legal</w:t>
      </w:r>
    </w:p>
    <w:p w:rsidR="00BB516B" w:rsidRPr="00FA783A" w:rsidRDefault="00BB516B" w:rsidP="00D75384">
      <w:pPr>
        <w:spacing w:after="120" w:line="360" w:lineRule="auto"/>
        <w:ind w:firstLine="851"/>
        <w:jc w:val="both"/>
        <w:rPr>
          <w:rFonts w:ascii="Arial" w:hAnsi="Arial" w:cs="Arial"/>
          <w:sz w:val="24"/>
        </w:rPr>
      </w:pPr>
      <w:r w:rsidRPr="00FA783A">
        <w:rPr>
          <w:rFonts w:ascii="Arial" w:hAnsi="Arial" w:cs="Arial"/>
          <w:sz w:val="24"/>
        </w:rPr>
        <w:t>A presente inexigibilidade de chamamento público é realizada com fundamento no Decreto 14.494/2016 que regulamenta a Lei 13.019/2015 em seu art. 10, § 4º define</w:t>
      </w:r>
      <w:r w:rsidR="00961FA1" w:rsidRPr="00FA783A">
        <w:rPr>
          <w:rFonts w:ascii="Arial" w:hAnsi="Arial" w:cs="Arial"/>
          <w:sz w:val="24"/>
        </w:rPr>
        <w:t>:</w:t>
      </w:r>
      <w:r w:rsidRPr="00FA783A">
        <w:rPr>
          <w:rFonts w:ascii="Arial" w:hAnsi="Arial" w:cs="Arial"/>
          <w:sz w:val="24"/>
        </w:rPr>
        <w:t xml:space="preserve"> </w:t>
      </w:r>
    </w:p>
    <w:p w:rsidR="00BB516B" w:rsidRPr="00FA783A" w:rsidRDefault="00BB516B" w:rsidP="00D75384">
      <w:pPr>
        <w:spacing w:after="120" w:line="360" w:lineRule="auto"/>
        <w:ind w:left="2268"/>
        <w:jc w:val="both"/>
        <w:rPr>
          <w:rFonts w:ascii="Arial" w:hAnsi="Arial" w:cs="Arial"/>
          <w:sz w:val="24"/>
          <w:szCs w:val="18"/>
        </w:rPr>
      </w:pPr>
      <w:r w:rsidRPr="00FA783A">
        <w:rPr>
          <w:rFonts w:ascii="Arial" w:hAnsi="Arial" w:cs="Arial"/>
          <w:sz w:val="24"/>
        </w:rPr>
        <w:t>“</w:t>
      </w:r>
      <w:r w:rsidRPr="00FA783A">
        <w:rPr>
          <w:rFonts w:ascii="Arial" w:hAnsi="Arial" w:cs="Arial"/>
          <w:i/>
          <w:sz w:val="24"/>
          <w:szCs w:val="18"/>
        </w:rPr>
        <w:t xml:space="preserve">O chamamento público poderá ser dispensado ou será considerado inexigível nas hipóteses previstas nos </w:t>
      </w:r>
      <w:proofErr w:type="spellStart"/>
      <w:r w:rsidRPr="00FA783A">
        <w:rPr>
          <w:rFonts w:ascii="Arial" w:hAnsi="Arial" w:cs="Arial"/>
          <w:i/>
          <w:sz w:val="24"/>
          <w:szCs w:val="18"/>
        </w:rPr>
        <w:t>arts</w:t>
      </w:r>
      <w:proofErr w:type="spellEnd"/>
      <w:r w:rsidRPr="00FA783A">
        <w:rPr>
          <w:rFonts w:ascii="Arial" w:hAnsi="Arial" w:cs="Arial"/>
          <w:i/>
          <w:sz w:val="24"/>
          <w:szCs w:val="18"/>
        </w:rPr>
        <w:t xml:space="preserve">. 30 e 31 da Lei federal nº </w:t>
      </w:r>
      <w:r w:rsidRPr="00FA783A">
        <w:rPr>
          <w:rFonts w:ascii="Arial" w:hAnsi="Arial" w:cs="Arial"/>
          <w:i/>
          <w:sz w:val="24"/>
          <w:szCs w:val="18"/>
        </w:rPr>
        <w:tab/>
        <w:t>13.019</w:t>
      </w:r>
      <w:r w:rsidR="00FA783A">
        <w:rPr>
          <w:rFonts w:ascii="Arial" w:hAnsi="Arial" w:cs="Arial"/>
          <w:i/>
          <w:sz w:val="24"/>
          <w:szCs w:val="18"/>
        </w:rPr>
        <w:t xml:space="preserve"> </w:t>
      </w:r>
      <w:r w:rsidRPr="00FA783A">
        <w:rPr>
          <w:rFonts w:ascii="Arial" w:hAnsi="Arial" w:cs="Arial"/>
          <w:i/>
          <w:sz w:val="24"/>
          <w:szCs w:val="18"/>
        </w:rPr>
        <w:t>de 2014, mediante decisão fundamentada pelo dirigente máximo do órgão ou da entidade da Administração Pública Estadual, nos termos do art. 32 da referida lei</w:t>
      </w:r>
      <w:r w:rsidRPr="00FA783A">
        <w:rPr>
          <w:rFonts w:ascii="Arial" w:hAnsi="Arial" w:cs="Arial"/>
          <w:sz w:val="24"/>
          <w:szCs w:val="18"/>
        </w:rPr>
        <w:t>”.</w:t>
      </w:r>
    </w:p>
    <w:p w:rsidR="00BB516B" w:rsidRPr="00FA783A" w:rsidRDefault="00BB516B" w:rsidP="00D75384">
      <w:pPr>
        <w:spacing w:after="120" w:line="360" w:lineRule="auto"/>
        <w:ind w:firstLine="851"/>
        <w:jc w:val="both"/>
        <w:rPr>
          <w:rFonts w:ascii="Arial" w:hAnsi="Arial" w:cs="Arial"/>
          <w:sz w:val="24"/>
        </w:rPr>
      </w:pPr>
      <w:r w:rsidRPr="00FA783A">
        <w:rPr>
          <w:rFonts w:ascii="Arial" w:hAnsi="Arial" w:cs="Arial"/>
          <w:sz w:val="24"/>
        </w:rPr>
        <w:t>Art. 31 da Lei 13.019, de 31 de julho de 2014:</w:t>
      </w:r>
    </w:p>
    <w:p w:rsidR="00BB516B" w:rsidRPr="00FA783A" w:rsidRDefault="00BB516B" w:rsidP="00D75384">
      <w:pPr>
        <w:spacing w:after="120" w:line="360" w:lineRule="auto"/>
        <w:ind w:left="2268" w:hanging="708"/>
        <w:jc w:val="both"/>
        <w:rPr>
          <w:rFonts w:ascii="Arial" w:hAnsi="Arial" w:cs="Arial"/>
          <w:i/>
          <w:sz w:val="24"/>
          <w:szCs w:val="18"/>
        </w:rPr>
      </w:pPr>
      <w:r w:rsidRPr="00FA783A">
        <w:rPr>
          <w:rStyle w:val="Forte"/>
          <w:rFonts w:ascii="Arial" w:hAnsi="Arial" w:cs="Arial"/>
          <w:i/>
          <w:sz w:val="24"/>
          <w:szCs w:val="18"/>
          <w:bdr w:val="none" w:sz="0" w:space="0" w:color="auto" w:frame="1"/>
          <w:shd w:val="clear" w:color="auto" w:fill="FAFAFA"/>
        </w:rPr>
        <w:tab/>
      </w:r>
      <w:r w:rsidR="00961FA1" w:rsidRPr="00FA783A">
        <w:rPr>
          <w:rStyle w:val="Forte"/>
          <w:rFonts w:ascii="Arial" w:hAnsi="Arial" w:cs="Arial"/>
          <w:i/>
          <w:sz w:val="24"/>
          <w:szCs w:val="18"/>
          <w:bdr w:val="none" w:sz="0" w:space="0" w:color="auto" w:frame="1"/>
          <w:shd w:val="clear" w:color="auto" w:fill="FAFAFA"/>
        </w:rPr>
        <w:t>“</w:t>
      </w:r>
      <w:r w:rsidRPr="00FA783A">
        <w:rPr>
          <w:rFonts w:ascii="Arial" w:hAnsi="Arial" w:cs="Arial"/>
          <w:i/>
          <w:sz w:val="24"/>
          <w:szCs w:val="18"/>
          <w:shd w:val="clear" w:color="auto" w:fill="FAFAFA"/>
        </w:rPr>
        <w:t>Será considerado inexigível o chamamento público na hipótese de inviabilidade d</w:t>
      </w:r>
      <w:r w:rsidR="00961FA1" w:rsidRPr="00FA783A">
        <w:rPr>
          <w:rFonts w:ascii="Arial" w:hAnsi="Arial" w:cs="Arial"/>
          <w:i/>
          <w:sz w:val="24"/>
          <w:szCs w:val="18"/>
          <w:shd w:val="clear" w:color="auto" w:fill="FAFAFA"/>
        </w:rPr>
        <w:t>e</w:t>
      </w:r>
      <w:r w:rsidRPr="00FA783A">
        <w:rPr>
          <w:rFonts w:ascii="Arial" w:hAnsi="Arial" w:cs="Arial"/>
          <w:i/>
          <w:sz w:val="24"/>
          <w:szCs w:val="18"/>
          <w:shd w:val="clear" w:color="auto" w:fill="FAFAFA"/>
        </w:rPr>
        <w:t xml:space="preserve"> </w:t>
      </w:r>
      <w:r w:rsidR="00961FA1" w:rsidRPr="00FA783A">
        <w:rPr>
          <w:rFonts w:ascii="Arial" w:hAnsi="Arial" w:cs="Arial"/>
          <w:i/>
          <w:sz w:val="24"/>
          <w:szCs w:val="18"/>
          <w:shd w:val="clear" w:color="auto" w:fill="FAFAFA"/>
        </w:rPr>
        <w:tab/>
      </w:r>
      <w:r w:rsidRPr="00FA783A">
        <w:rPr>
          <w:rFonts w:ascii="Arial" w:hAnsi="Arial" w:cs="Arial"/>
          <w:i/>
          <w:sz w:val="24"/>
          <w:szCs w:val="18"/>
          <w:shd w:val="clear" w:color="auto" w:fill="FAFAFA"/>
        </w:rPr>
        <w:t xml:space="preserve">competição entre as organizações da sociedade civil, em razão da natureza singular do </w:t>
      </w:r>
      <w:r w:rsidR="00961FA1" w:rsidRPr="00FA783A">
        <w:rPr>
          <w:rFonts w:ascii="Arial" w:hAnsi="Arial" w:cs="Arial"/>
          <w:i/>
          <w:sz w:val="24"/>
          <w:szCs w:val="18"/>
          <w:shd w:val="clear" w:color="auto" w:fill="FAFAFA"/>
        </w:rPr>
        <w:tab/>
      </w:r>
      <w:r w:rsidRPr="00FA783A">
        <w:rPr>
          <w:rFonts w:ascii="Arial" w:hAnsi="Arial" w:cs="Arial"/>
          <w:i/>
          <w:sz w:val="24"/>
          <w:szCs w:val="18"/>
          <w:shd w:val="clear" w:color="auto" w:fill="FAFAFA"/>
        </w:rPr>
        <w:t>objeto do plano de trabalho ou quando as metas somente puderem ser atingi</w:t>
      </w:r>
      <w:r w:rsidR="002425E6">
        <w:rPr>
          <w:rFonts w:ascii="Arial" w:hAnsi="Arial" w:cs="Arial"/>
          <w:i/>
          <w:sz w:val="24"/>
          <w:szCs w:val="18"/>
          <w:shd w:val="clear" w:color="auto" w:fill="FAFAFA"/>
        </w:rPr>
        <w:t>das por uma entidade específica”.</w:t>
      </w:r>
    </w:p>
    <w:p w:rsidR="00067CE5" w:rsidRPr="00FA783A" w:rsidRDefault="00F610F9" w:rsidP="00D75384">
      <w:pPr>
        <w:spacing w:after="120" w:line="360" w:lineRule="auto"/>
        <w:jc w:val="both"/>
        <w:rPr>
          <w:rFonts w:ascii="Arial" w:hAnsi="Arial" w:cs="Arial"/>
          <w:b/>
          <w:sz w:val="24"/>
        </w:rPr>
      </w:pPr>
      <w:r w:rsidRPr="00FA783A">
        <w:rPr>
          <w:rFonts w:ascii="Arial" w:hAnsi="Arial" w:cs="Arial"/>
          <w:b/>
          <w:sz w:val="24"/>
        </w:rPr>
        <w:lastRenderedPageBreak/>
        <w:t xml:space="preserve">IX. </w:t>
      </w:r>
      <w:r w:rsidR="001A4B00" w:rsidRPr="00FA783A">
        <w:rPr>
          <w:rFonts w:ascii="Arial" w:hAnsi="Arial" w:cs="Arial"/>
          <w:b/>
          <w:sz w:val="24"/>
        </w:rPr>
        <w:t>Justificativa</w:t>
      </w:r>
    </w:p>
    <w:p w:rsidR="001A4B00" w:rsidRPr="00FA783A" w:rsidRDefault="001A4B00" w:rsidP="00D75384">
      <w:pPr>
        <w:spacing w:after="120" w:line="360" w:lineRule="auto"/>
        <w:ind w:firstLine="851"/>
        <w:jc w:val="both"/>
        <w:rPr>
          <w:rFonts w:ascii="Arial" w:hAnsi="Arial" w:cs="Arial"/>
          <w:b/>
          <w:sz w:val="24"/>
        </w:rPr>
      </w:pPr>
      <w:r w:rsidRPr="00FA783A">
        <w:rPr>
          <w:rFonts w:ascii="Arial" w:hAnsi="Arial" w:cs="Arial"/>
          <w:sz w:val="24"/>
        </w:rPr>
        <w:t xml:space="preserve">A Lei 9.615 de 24 de março de 1998 </w:t>
      </w:r>
      <w:r w:rsidR="005512CA" w:rsidRPr="00FA783A">
        <w:rPr>
          <w:rFonts w:ascii="Arial" w:hAnsi="Arial" w:cs="Arial"/>
          <w:sz w:val="24"/>
        </w:rPr>
        <w:t xml:space="preserve">criou o Sistema Nacional de Desporto contemplando a figura de entidades regionais de desporto como responsáveis </w:t>
      </w:r>
      <w:r w:rsidR="00067CE5" w:rsidRPr="00FA783A">
        <w:rPr>
          <w:rFonts w:ascii="Arial" w:hAnsi="Arial" w:cs="Arial"/>
          <w:sz w:val="24"/>
        </w:rPr>
        <w:t xml:space="preserve">únicas </w:t>
      </w:r>
      <w:r w:rsidR="005512CA" w:rsidRPr="00FA783A">
        <w:rPr>
          <w:rFonts w:ascii="Arial" w:hAnsi="Arial" w:cs="Arial"/>
          <w:sz w:val="24"/>
        </w:rPr>
        <w:t xml:space="preserve">pela direção das modalidades esportivas nas Unidades da Federação, assim estabelecendo: </w:t>
      </w:r>
    </w:p>
    <w:p w:rsidR="00FA783A" w:rsidRDefault="00FA783A" w:rsidP="00D75384">
      <w:pPr>
        <w:spacing w:after="120" w:line="360" w:lineRule="auto"/>
        <w:ind w:left="2268"/>
        <w:jc w:val="both"/>
        <w:rPr>
          <w:rFonts w:ascii="Arial" w:hAnsi="Arial" w:cs="Arial"/>
          <w:i/>
          <w:sz w:val="24"/>
          <w:szCs w:val="18"/>
        </w:rPr>
      </w:pPr>
      <w:r>
        <w:rPr>
          <w:rFonts w:ascii="Arial" w:hAnsi="Arial" w:cs="Arial"/>
          <w:i/>
          <w:sz w:val="24"/>
          <w:szCs w:val="18"/>
        </w:rPr>
        <w:t>“</w:t>
      </w:r>
      <w:r w:rsidR="001A4B00" w:rsidRPr="00FA783A">
        <w:rPr>
          <w:rFonts w:ascii="Arial" w:hAnsi="Arial" w:cs="Arial"/>
          <w:i/>
          <w:sz w:val="24"/>
          <w:szCs w:val="18"/>
        </w:rPr>
        <w:t xml:space="preserve">Art. 13 – </w:t>
      </w:r>
      <w:r w:rsidR="00847F9D" w:rsidRPr="00FA783A">
        <w:rPr>
          <w:rFonts w:ascii="Arial" w:hAnsi="Arial" w:cs="Arial"/>
          <w:i/>
          <w:sz w:val="24"/>
          <w:szCs w:val="18"/>
        </w:rPr>
        <w:t xml:space="preserve">o Sistema Nacional do Desporto tem por finalidade promover </w:t>
      </w:r>
      <w:r w:rsidR="005512CA" w:rsidRPr="00FA783A">
        <w:rPr>
          <w:rFonts w:ascii="Arial" w:hAnsi="Arial" w:cs="Arial"/>
          <w:i/>
          <w:sz w:val="24"/>
          <w:szCs w:val="18"/>
        </w:rPr>
        <w:tab/>
      </w:r>
      <w:r w:rsidR="00847F9D" w:rsidRPr="00FA783A">
        <w:rPr>
          <w:rFonts w:ascii="Arial" w:hAnsi="Arial" w:cs="Arial"/>
          <w:i/>
          <w:sz w:val="24"/>
          <w:szCs w:val="18"/>
        </w:rPr>
        <w:t xml:space="preserve">e aprimorar as </w:t>
      </w:r>
      <w:r w:rsidR="00067CE5" w:rsidRPr="00FA783A">
        <w:rPr>
          <w:rFonts w:ascii="Arial" w:hAnsi="Arial" w:cs="Arial"/>
          <w:i/>
          <w:sz w:val="24"/>
          <w:szCs w:val="18"/>
        </w:rPr>
        <w:tab/>
      </w:r>
      <w:r w:rsidR="00847F9D" w:rsidRPr="00FA783A">
        <w:rPr>
          <w:rFonts w:ascii="Arial" w:hAnsi="Arial" w:cs="Arial"/>
          <w:i/>
          <w:sz w:val="24"/>
          <w:szCs w:val="18"/>
        </w:rPr>
        <w:t>práticas desportivas de rendimento.</w:t>
      </w:r>
    </w:p>
    <w:p w:rsidR="00ED2184" w:rsidRPr="00FA783A" w:rsidRDefault="00847F9D" w:rsidP="00D75384">
      <w:pPr>
        <w:spacing w:after="120" w:line="360" w:lineRule="auto"/>
        <w:ind w:left="2268"/>
        <w:jc w:val="both"/>
        <w:rPr>
          <w:rFonts w:ascii="Arial" w:hAnsi="Arial" w:cs="Arial"/>
          <w:i/>
          <w:sz w:val="24"/>
          <w:szCs w:val="18"/>
        </w:rPr>
      </w:pPr>
      <w:r w:rsidRPr="00FA783A">
        <w:rPr>
          <w:rFonts w:ascii="Arial" w:hAnsi="Arial" w:cs="Arial"/>
          <w:i/>
          <w:sz w:val="24"/>
          <w:szCs w:val="18"/>
        </w:rPr>
        <w:t xml:space="preserve">Parágrafo Único - </w:t>
      </w:r>
      <w:r w:rsidR="001A4B00" w:rsidRPr="00FA783A">
        <w:rPr>
          <w:rFonts w:ascii="Arial" w:hAnsi="Arial" w:cs="Arial"/>
          <w:i/>
          <w:sz w:val="24"/>
          <w:szCs w:val="18"/>
        </w:rPr>
        <w:t xml:space="preserve">O Sistema </w:t>
      </w:r>
      <w:r w:rsidR="00ED2184" w:rsidRPr="00FA783A">
        <w:rPr>
          <w:rFonts w:ascii="Arial" w:hAnsi="Arial" w:cs="Arial"/>
          <w:i/>
          <w:sz w:val="24"/>
          <w:szCs w:val="18"/>
        </w:rPr>
        <w:t xml:space="preserve">Nacional de Desporto congrega as pessoas físicas e </w:t>
      </w:r>
      <w:r w:rsidR="00067CE5" w:rsidRPr="00FA783A">
        <w:rPr>
          <w:rFonts w:ascii="Arial" w:hAnsi="Arial" w:cs="Arial"/>
          <w:i/>
          <w:sz w:val="24"/>
          <w:szCs w:val="18"/>
        </w:rPr>
        <w:tab/>
      </w:r>
      <w:r w:rsidR="00ED2184" w:rsidRPr="00FA783A">
        <w:rPr>
          <w:rFonts w:ascii="Arial" w:hAnsi="Arial" w:cs="Arial"/>
          <w:i/>
          <w:sz w:val="24"/>
          <w:szCs w:val="18"/>
        </w:rPr>
        <w:t>jurídicas e direito privado, com ou sem finas lucrativos,</w:t>
      </w:r>
      <w:r w:rsidR="00067CE5" w:rsidRPr="00FA783A">
        <w:rPr>
          <w:rFonts w:ascii="Arial" w:hAnsi="Arial" w:cs="Arial"/>
          <w:i/>
          <w:sz w:val="24"/>
          <w:szCs w:val="18"/>
        </w:rPr>
        <w:t xml:space="preserve"> encarregadas </w:t>
      </w:r>
      <w:r w:rsidR="00ED2184" w:rsidRPr="00FA783A">
        <w:rPr>
          <w:rFonts w:ascii="Arial" w:hAnsi="Arial" w:cs="Arial"/>
          <w:i/>
          <w:sz w:val="24"/>
          <w:szCs w:val="18"/>
        </w:rPr>
        <w:t xml:space="preserve">da coordenação, administração, normalização e prática do desporto, bem como as </w:t>
      </w:r>
      <w:r w:rsidR="00067CE5" w:rsidRPr="00FA783A">
        <w:rPr>
          <w:rFonts w:ascii="Arial" w:hAnsi="Arial" w:cs="Arial"/>
          <w:i/>
          <w:sz w:val="24"/>
          <w:szCs w:val="18"/>
        </w:rPr>
        <w:tab/>
      </w:r>
      <w:r w:rsidR="00ED2184" w:rsidRPr="00FA783A">
        <w:rPr>
          <w:rFonts w:ascii="Arial" w:hAnsi="Arial" w:cs="Arial"/>
          <w:i/>
          <w:sz w:val="24"/>
          <w:szCs w:val="18"/>
        </w:rPr>
        <w:t>incumbidas a Justiça Desportiva e, especialmente:</w:t>
      </w:r>
    </w:p>
    <w:p w:rsidR="00ED2184" w:rsidRPr="00FA783A" w:rsidRDefault="002425E6" w:rsidP="00D75384">
      <w:pPr>
        <w:spacing w:after="120" w:line="360" w:lineRule="auto"/>
        <w:ind w:left="2410"/>
        <w:jc w:val="both"/>
        <w:rPr>
          <w:rFonts w:ascii="Arial" w:hAnsi="Arial" w:cs="Arial"/>
          <w:i/>
          <w:sz w:val="24"/>
          <w:szCs w:val="18"/>
        </w:rPr>
      </w:pPr>
      <w:r>
        <w:rPr>
          <w:rFonts w:ascii="Arial" w:hAnsi="Arial" w:cs="Arial"/>
          <w:i/>
          <w:sz w:val="24"/>
          <w:szCs w:val="18"/>
        </w:rPr>
        <w:t>I – O</w:t>
      </w:r>
      <w:r w:rsidR="00ED2184" w:rsidRPr="00FA783A">
        <w:rPr>
          <w:rFonts w:ascii="Arial" w:hAnsi="Arial" w:cs="Arial"/>
          <w:i/>
          <w:sz w:val="24"/>
          <w:szCs w:val="18"/>
        </w:rPr>
        <w:t xml:space="preserve"> Comitê Olímpico Brasileiro – COB;</w:t>
      </w:r>
    </w:p>
    <w:p w:rsidR="00ED2184" w:rsidRPr="00FA783A" w:rsidRDefault="002425E6" w:rsidP="00D75384">
      <w:pPr>
        <w:spacing w:after="120" w:line="360" w:lineRule="auto"/>
        <w:ind w:left="2410"/>
        <w:jc w:val="both"/>
        <w:rPr>
          <w:rFonts w:ascii="Arial" w:hAnsi="Arial" w:cs="Arial"/>
          <w:i/>
          <w:sz w:val="24"/>
          <w:szCs w:val="18"/>
        </w:rPr>
      </w:pPr>
      <w:r>
        <w:rPr>
          <w:rFonts w:ascii="Arial" w:hAnsi="Arial" w:cs="Arial"/>
          <w:i/>
          <w:sz w:val="24"/>
          <w:szCs w:val="18"/>
        </w:rPr>
        <w:t>II – O</w:t>
      </w:r>
      <w:r w:rsidR="00ED2184" w:rsidRPr="00FA783A">
        <w:rPr>
          <w:rFonts w:ascii="Arial" w:hAnsi="Arial" w:cs="Arial"/>
          <w:i/>
          <w:sz w:val="24"/>
          <w:szCs w:val="18"/>
        </w:rPr>
        <w:t xml:space="preserve"> Comitê Paraolímpico Brasileiro;</w:t>
      </w:r>
    </w:p>
    <w:p w:rsidR="00ED2184" w:rsidRPr="00FA783A" w:rsidRDefault="002425E6" w:rsidP="00D75384">
      <w:pPr>
        <w:spacing w:after="120" w:line="360" w:lineRule="auto"/>
        <w:ind w:left="2410"/>
        <w:jc w:val="both"/>
        <w:rPr>
          <w:rFonts w:ascii="Arial" w:hAnsi="Arial" w:cs="Arial"/>
          <w:i/>
          <w:sz w:val="24"/>
          <w:szCs w:val="18"/>
        </w:rPr>
      </w:pPr>
      <w:r>
        <w:rPr>
          <w:rFonts w:ascii="Arial" w:hAnsi="Arial" w:cs="Arial"/>
          <w:i/>
          <w:sz w:val="24"/>
          <w:szCs w:val="18"/>
        </w:rPr>
        <w:t>III- A</w:t>
      </w:r>
      <w:r w:rsidR="00ED2184" w:rsidRPr="00FA783A">
        <w:rPr>
          <w:rFonts w:ascii="Arial" w:hAnsi="Arial" w:cs="Arial"/>
          <w:i/>
          <w:sz w:val="24"/>
          <w:szCs w:val="18"/>
        </w:rPr>
        <w:t>s entidades nacionais de administração do desporto;</w:t>
      </w:r>
    </w:p>
    <w:p w:rsidR="00ED2184" w:rsidRPr="00FA783A" w:rsidRDefault="002425E6" w:rsidP="00D75384">
      <w:pPr>
        <w:spacing w:after="120" w:line="360" w:lineRule="auto"/>
        <w:ind w:left="2410"/>
        <w:jc w:val="both"/>
        <w:rPr>
          <w:rFonts w:ascii="Arial" w:hAnsi="Arial" w:cs="Arial"/>
          <w:b/>
          <w:i/>
          <w:sz w:val="24"/>
          <w:szCs w:val="18"/>
        </w:rPr>
      </w:pPr>
      <w:r>
        <w:rPr>
          <w:rFonts w:ascii="Arial" w:hAnsi="Arial" w:cs="Arial"/>
          <w:b/>
          <w:i/>
          <w:sz w:val="24"/>
          <w:szCs w:val="18"/>
        </w:rPr>
        <w:t>IV- A</w:t>
      </w:r>
      <w:r w:rsidR="00ED2184" w:rsidRPr="00FA783A">
        <w:rPr>
          <w:rFonts w:ascii="Arial" w:hAnsi="Arial" w:cs="Arial"/>
          <w:b/>
          <w:i/>
          <w:sz w:val="24"/>
          <w:szCs w:val="18"/>
        </w:rPr>
        <w:t>s entidades regionais de administração do Desporto;</w:t>
      </w:r>
    </w:p>
    <w:p w:rsidR="00ED2184" w:rsidRPr="00FA783A" w:rsidRDefault="002425E6" w:rsidP="00D75384">
      <w:pPr>
        <w:spacing w:after="120" w:line="360" w:lineRule="auto"/>
        <w:ind w:left="2410"/>
        <w:jc w:val="both"/>
        <w:rPr>
          <w:rFonts w:ascii="Arial" w:hAnsi="Arial" w:cs="Arial"/>
          <w:i/>
          <w:sz w:val="24"/>
          <w:szCs w:val="18"/>
        </w:rPr>
      </w:pPr>
      <w:r>
        <w:rPr>
          <w:rFonts w:ascii="Arial" w:hAnsi="Arial" w:cs="Arial"/>
          <w:i/>
          <w:sz w:val="24"/>
          <w:szCs w:val="18"/>
        </w:rPr>
        <w:t>V – A</w:t>
      </w:r>
      <w:r w:rsidR="00ED2184" w:rsidRPr="00FA783A">
        <w:rPr>
          <w:rFonts w:ascii="Arial" w:hAnsi="Arial" w:cs="Arial"/>
          <w:i/>
          <w:sz w:val="24"/>
          <w:szCs w:val="18"/>
        </w:rPr>
        <w:t>s ligas regionais e nacionais;</w:t>
      </w:r>
    </w:p>
    <w:p w:rsidR="00ED2184" w:rsidRPr="00FA783A" w:rsidRDefault="002425E6" w:rsidP="00D75384">
      <w:pPr>
        <w:spacing w:after="120" w:line="360" w:lineRule="auto"/>
        <w:ind w:left="2410"/>
        <w:jc w:val="both"/>
        <w:rPr>
          <w:rFonts w:ascii="Arial" w:hAnsi="Arial" w:cs="Arial"/>
          <w:i/>
          <w:sz w:val="24"/>
          <w:szCs w:val="18"/>
        </w:rPr>
      </w:pPr>
      <w:r>
        <w:rPr>
          <w:rFonts w:ascii="Arial" w:hAnsi="Arial" w:cs="Arial"/>
          <w:i/>
          <w:sz w:val="24"/>
          <w:szCs w:val="18"/>
        </w:rPr>
        <w:t>VI- A</w:t>
      </w:r>
      <w:r w:rsidR="00ED2184" w:rsidRPr="00FA783A">
        <w:rPr>
          <w:rFonts w:ascii="Arial" w:hAnsi="Arial" w:cs="Arial"/>
          <w:i/>
          <w:sz w:val="24"/>
          <w:szCs w:val="18"/>
        </w:rPr>
        <w:t xml:space="preserve">s entidades de prática desportiva filiadas ou não àquelas </w:t>
      </w:r>
      <w:r w:rsidR="005512CA" w:rsidRPr="00FA783A">
        <w:rPr>
          <w:rFonts w:ascii="Arial" w:hAnsi="Arial" w:cs="Arial"/>
          <w:i/>
          <w:sz w:val="24"/>
          <w:szCs w:val="18"/>
        </w:rPr>
        <w:tab/>
      </w:r>
      <w:r w:rsidR="00ED2184" w:rsidRPr="00FA783A">
        <w:rPr>
          <w:rFonts w:ascii="Arial" w:hAnsi="Arial" w:cs="Arial"/>
          <w:i/>
          <w:sz w:val="24"/>
          <w:szCs w:val="18"/>
        </w:rPr>
        <w:t>r</w:t>
      </w:r>
      <w:r>
        <w:rPr>
          <w:rFonts w:ascii="Arial" w:hAnsi="Arial" w:cs="Arial"/>
          <w:i/>
          <w:sz w:val="24"/>
          <w:szCs w:val="18"/>
        </w:rPr>
        <w:t>eferidas nos incisos anteriores”.</w:t>
      </w:r>
    </w:p>
    <w:p w:rsidR="00703CEE" w:rsidRPr="00FA783A" w:rsidRDefault="00703CEE" w:rsidP="00D75384">
      <w:pPr>
        <w:spacing w:after="120" w:line="360" w:lineRule="auto"/>
        <w:ind w:firstLine="851"/>
        <w:jc w:val="both"/>
        <w:rPr>
          <w:rFonts w:ascii="Arial" w:hAnsi="Arial" w:cs="Arial"/>
          <w:sz w:val="24"/>
        </w:rPr>
      </w:pPr>
      <w:r w:rsidRPr="00FA783A">
        <w:rPr>
          <w:rFonts w:ascii="Arial" w:hAnsi="Arial" w:cs="Arial"/>
          <w:sz w:val="24"/>
        </w:rPr>
        <w:t>Dessa forma, o ordenamento jurídico brasileiro aderiu ao princípio da unicidade diretiva, como bem explicita SOUZA, Pedro Trengrouse Laigner in Princípios de Direito Desportivo:</w:t>
      </w:r>
    </w:p>
    <w:p w:rsidR="00ED2184" w:rsidRPr="00FA783A" w:rsidRDefault="00FA783A" w:rsidP="00D75384">
      <w:pPr>
        <w:spacing w:after="120" w:line="360" w:lineRule="auto"/>
        <w:ind w:left="2268"/>
        <w:jc w:val="both"/>
        <w:rPr>
          <w:rFonts w:ascii="Arial" w:hAnsi="Arial" w:cs="Arial"/>
          <w:i/>
          <w:sz w:val="24"/>
          <w:szCs w:val="18"/>
        </w:rPr>
      </w:pPr>
      <w:r>
        <w:rPr>
          <w:rFonts w:ascii="Arial" w:hAnsi="Arial" w:cs="Arial"/>
          <w:sz w:val="24"/>
        </w:rPr>
        <w:t>“</w:t>
      </w:r>
      <w:r w:rsidR="00703CEE" w:rsidRPr="00FA783A">
        <w:rPr>
          <w:rFonts w:ascii="Arial" w:hAnsi="Arial" w:cs="Arial"/>
          <w:i/>
          <w:sz w:val="24"/>
          <w:szCs w:val="18"/>
        </w:rPr>
        <w:t xml:space="preserve">Por </w:t>
      </w:r>
      <w:r w:rsidR="00D75384" w:rsidRPr="00FA783A">
        <w:rPr>
          <w:rFonts w:ascii="Arial" w:hAnsi="Arial" w:cs="Arial"/>
          <w:i/>
          <w:sz w:val="24"/>
          <w:szCs w:val="18"/>
        </w:rPr>
        <w:t>último</w:t>
      </w:r>
      <w:r w:rsidR="00703CEE" w:rsidRPr="00FA783A">
        <w:rPr>
          <w:rFonts w:ascii="Arial" w:hAnsi="Arial" w:cs="Arial"/>
          <w:i/>
          <w:sz w:val="24"/>
          <w:szCs w:val="18"/>
        </w:rPr>
        <w:t>, mas nem por isso menos importante, conforme exemplos da quase totalidade das Associa</w:t>
      </w:r>
      <w:r w:rsidR="008A700B" w:rsidRPr="00FA783A">
        <w:rPr>
          <w:rFonts w:ascii="Arial" w:hAnsi="Arial" w:cs="Arial"/>
          <w:i/>
          <w:sz w:val="24"/>
          <w:szCs w:val="18"/>
        </w:rPr>
        <w:t xml:space="preserve">ções Esportivas Internacionais </w:t>
      </w:r>
      <w:r w:rsidR="00703CEE" w:rsidRPr="00FA783A">
        <w:rPr>
          <w:rFonts w:ascii="Arial" w:hAnsi="Arial" w:cs="Arial"/>
          <w:i/>
          <w:sz w:val="24"/>
          <w:szCs w:val="18"/>
        </w:rPr>
        <w:t xml:space="preserve">é necessário sublinhar o </w:t>
      </w:r>
      <w:r w:rsidR="00703CEE" w:rsidRPr="00FA783A">
        <w:rPr>
          <w:rFonts w:ascii="Arial" w:hAnsi="Arial" w:cs="Arial"/>
          <w:b/>
          <w:i/>
          <w:sz w:val="24"/>
          <w:szCs w:val="18"/>
        </w:rPr>
        <w:t>Princípio da Unicidade</w:t>
      </w:r>
      <w:r w:rsidR="00703CEE" w:rsidRPr="00FA783A">
        <w:rPr>
          <w:rFonts w:ascii="Arial" w:hAnsi="Arial" w:cs="Arial"/>
          <w:i/>
          <w:sz w:val="24"/>
          <w:szCs w:val="18"/>
        </w:rPr>
        <w:t xml:space="preserve"> que é responsável por garantir a Unidade do Ordenamento Jurídico Desportivo uma vez que zela pela </w:t>
      </w:r>
      <w:r w:rsidR="00703CEE" w:rsidRPr="00FA783A">
        <w:rPr>
          <w:rFonts w:ascii="Arial" w:hAnsi="Arial" w:cs="Arial"/>
          <w:i/>
          <w:sz w:val="24"/>
          <w:szCs w:val="18"/>
        </w:rPr>
        <w:lastRenderedPageBreak/>
        <w:t xml:space="preserve">segurança jurídica </w:t>
      </w:r>
      <w:r w:rsidR="004A1A17" w:rsidRPr="00FA783A">
        <w:rPr>
          <w:rFonts w:ascii="Arial" w:hAnsi="Arial" w:cs="Arial"/>
          <w:i/>
          <w:sz w:val="24"/>
          <w:szCs w:val="18"/>
        </w:rPr>
        <w:t xml:space="preserve">e política do sistema, imprescindíveis à prática e ao desenvolvimento do desporto. Este princípio nos orienta no sentido da importância do </w:t>
      </w:r>
      <w:r w:rsidR="004A1A17" w:rsidRPr="00FA783A">
        <w:rPr>
          <w:rFonts w:ascii="Arial" w:hAnsi="Arial" w:cs="Arial"/>
          <w:b/>
          <w:i/>
          <w:sz w:val="24"/>
          <w:szCs w:val="18"/>
        </w:rPr>
        <w:t>reconhecimento de apenas uma entidade capaz de organizar e representar o desporto de um país</w:t>
      </w:r>
      <w:r w:rsidR="004A1A17" w:rsidRPr="00FA783A">
        <w:rPr>
          <w:rFonts w:ascii="Arial" w:hAnsi="Arial" w:cs="Arial"/>
          <w:i/>
          <w:sz w:val="24"/>
          <w:szCs w:val="18"/>
        </w:rPr>
        <w:t>. A organização do desporto não pode prescindir</w:t>
      </w:r>
      <w:r w:rsidR="00F610F9" w:rsidRPr="00FA783A">
        <w:rPr>
          <w:rFonts w:ascii="Arial" w:hAnsi="Arial" w:cs="Arial"/>
          <w:i/>
          <w:sz w:val="24"/>
          <w:szCs w:val="18"/>
        </w:rPr>
        <w:t xml:space="preserve"> </w:t>
      </w:r>
      <w:r w:rsidR="004A1A17" w:rsidRPr="00FA783A">
        <w:rPr>
          <w:rFonts w:ascii="Arial" w:hAnsi="Arial" w:cs="Arial"/>
          <w:i/>
          <w:sz w:val="24"/>
          <w:szCs w:val="18"/>
        </w:rPr>
        <w:t>de jurisdições bem definidas e o reconhecimento de apenas uma entidade de organização do d</w:t>
      </w:r>
      <w:r w:rsidR="002425E6">
        <w:rPr>
          <w:rFonts w:ascii="Arial" w:hAnsi="Arial" w:cs="Arial"/>
          <w:i/>
          <w:sz w:val="24"/>
          <w:szCs w:val="18"/>
        </w:rPr>
        <w:t>esporto é fundamental para isso”.</w:t>
      </w:r>
    </w:p>
    <w:p w:rsidR="00D75384" w:rsidRDefault="00067CE5" w:rsidP="00D75384">
      <w:pPr>
        <w:spacing w:after="120" w:line="360" w:lineRule="auto"/>
        <w:ind w:firstLine="851"/>
        <w:jc w:val="both"/>
        <w:rPr>
          <w:rFonts w:ascii="Arial" w:hAnsi="Arial" w:cs="Arial"/>
          <w:sz w:val="24"/>
          <w:szCs w:val="18"/>
        </w:rPr>
      </w:pPr>
      <w:r w:rsidRPr="00FA783A">
        <w:rPr>
          <w:rFonts w:ascii="Arial" w:hAnsi="Arial" w:cs="Arial"/>
          <w:sz w:val="24"/>
        </w:rPr>
        <w:t xml:space="preserve">Mencionado </w:t>
      </w:r>
      <w:r w:rsidR="00524972" w:rsidRPr="00FA783A">
        <w:rPr>
          <w:rFonts w:ascii="Arial" w:hAnsi="Arial" w:cs="Arial"/>
          <w:sz w:val="24"/>
        </w:rPr>
        <w:t>princípio</w:t>
      </w:r>
      <w:r w:rsidRPr="00FA783A">
        <w:rPr>
          <w:rFonts w:ascii="Arial" w:hAnsi="Arial" w:cs="Arial"/>
          <w:sz w:val="24"/>
        </w:rPr>
        <w:t xml:space="preserve"> tornou-se a base fundamental da </w:t>
      </w:r>
      <w:r w:rsidR="001E063D" w:rsidRPr="00FA783A">
        <w:rPr>
          <w:rFonts w:ascii="Arial" w:hAnsi="Arial" w:cs="Arial"/>
          <w:sz w:val="24"/>
        </w:rPr>
        <w:t xml:space="preserve">ordem desportiva no Brasil </w:t>
      </w:r>
      <w:r w:rsidRPr="00FA783A">
        <w:rPr>
          <w:rFonts w:ascii="Arial" w:hAnsi="Arial" w:cs="Arial"/>
          <w:sz w:val="24"/>
        </w:rPr>
        <w:t xml:space="preserve">que em seu modelo </w:t>
      </w:r>
      <w:r w:rsidR="001E063D" w:rsidRPr="00FA783A">
        <w:rPr>
          <w:rFonts w:ascii="Arial" w:hAnsi="Arial" w:cs="Arial"/>
          <w:sz w:val="24"/>
        </w:rPr>
        <w:t>se</w:t>
      </w:r>
      <w:r w:rsidR="00E71B8E" w:rsidRPr="00FA783A">
        <w:rPr>
          <w:rFonts w:ascii="Arial" w:hAnsi="Arial" w:cs="Arial"/>
          <w:sz w:val="24"/>
        </w:rPr>
        <w:t xml:space="preserve">guiu o Sistema Político Federal, pois referido </w:t>
      </w:r>
      <w:r w:rsidR="001E063D" w:rsidRPr="00FA783A">
        <w:rPr>
          <w:rFonts w:ascii="Arial" w:hAnsi="Arial" w:cs="Arial"/>
          <w:sz w:val="24"/>
          <w:szCs w:val="18"/>
        </w:rPr>
        <w:t>termo refere-se a uma extensa categoria de sistemas políticos nos quais, ao contrário da concentração de competências e poderes dos sistemas unitários, há diferentes níveis de governo, competências compartilhadas e independentes, instituições comuns e autônomas.</w:t>
      </w:r>
    </w:p>
    <w:p w:rsidR="00D75384" w:rsidRDefault="001E063D" w:rsidP="00D75384">
      <w:pPr>
        <w:spacing w:after="120" w:line="360" w:lineRule="auto"/>
        <w:ind w:firstLine="851"/>
        <w:jc w:val="both"/>
        <w:rPr>
          <w:rFonts w:ascii="Arial" w:hAnsi="Arial" w:cs="Arial"/>
          <w:sz w:val="24"/>
          <w:szCs w:val="18"/>
        </w:rPr>
      </w:pPr>
      <w:r w:rsidRPr="00FA783A">
        <w:rPr>
          <w:rFonts w:ascii="Arial" w:hAnsi="Arial" w:cs="Arial"/>
          <w:sz w:val="24"/>
          <w:szCs w:val="18"/>
        </w:rPr>
        <w:t xml:space="preserve">Este gênero abrange uma série de formas não unitárias especificas como, por exemplo, federações e confederações. A separação de poderes é o ponto de partida para o Federalismo. </w:t>
      </w:r>
    </w:p>
    <w:p w:rsidR="00D75384" w:rsidRDefault="00E71B8E" w:rsidP="00D75384">
      <w:pPr>
        <w:spacing w:after="120" w:line="360" w:lineRule="auto"/>
        <w:ind w:firstLine="851"/>
        <w:jc w:val="both"/>
        <w:rPr>
          <w:rFonts w:ascii="Arial" w:hAnsi="Arial" w:cs="Arial"/>
          <w:sz w:val="24"/>
          <w:szCs w:val="18"/>
        </w:rPr>
      </w:pPr>
      <w:r w:rsidRPr="00FA783A">
        <w:rPr>
          <w:rFonts w:ascii="Arial" w:hAnsi="Arial" w:cs="Arial"/>
          <w:b/>
          <w:sz w:val="24"/>
          <w:szCs w:val="18"/>
        </w:rPr>
        <w:t>Inspirada ness</w:t>
      </w:r>
      <w:r w:rsidR="001E063D" w:rsidRPr="00FA783A">
        <w:rPr>
          <w:rFonts w:ascii="Arial" w:hAnsi="Arial" w:cs="Arial"/>
          <w:b/>
          <w:sz w:val="24"/>
          <w:szCs w:val="18"/>
        </w:rPr>
        <w:t>e</w:t>
      </w:r>
      <w:r w:rsidRPr="00FA783A">
        <w:rPr>
          <w:rFonts w:ascii="Arial" w:hAnsi="Arial" w:cs="Arial"/>
          <w:b/>
          <w:sz w:val="24"/>
          <w:szCs w:val="18"/>
        </w:rPr>
        <w:t>s</w:t>
      </w:r>
      <w:r w:rsidR="001E063D" w:rsidRPr="00FA783A">
        <w:rPr>
          <w:rFonts w:ascii="Arial" w:hAnsi="Arial" w:cs="Arial"/>
          <w:b/>
          <w:sz w:val="24"/>
          <w:szCs w:val="18"/>
        </w:rPr>
        <w:t xml:space="preserve"> princípios, a estrutura do esporte brasileiro organizou-se de maneira que cada município possui uma liga, cada estado possui uma Federação, e o país, uma Confederação ou União de Estados, todos dotados de autonomia político-administrativa</w:t>
      </w:r>
      <w:r w:rsidR="001E063D" w:rsidRPr="00FA783A">
        <w:rPr>
          <w:rFonts w:ascii="Arial" w:hAnsi="Arial" w:cs="Arial"/>
          <w:sz w:val="24"/>
          <w:szCs w:val="18"/>
        </w:rPr>
        <w:t xml:space="preserve">. </w:t>
      </w:r>
    </w:p>
    <w:p w:rsidR="00155137" w:rsidRPr="00FA783A" w:rsidRDefault="001E063D" w:rsidP="00D75384">
      <w:pPr>
        <w:spacing w:after="120" w:line="360" w:lineRule="auto"/>
        <w:ind w:firstLine="851"/>
        <w:jc w:val="both"/>
        <w:rPr>
          <w:rFonts w:ascii="Arial" w:hAnsi="Arial" w:cs="Arial"/>
          <w:sz w:val="24"/>
          <w:szCs w:val="18"/>
        </w:rPr>
      </w:pPr>
      <w:r w:rsidRPr="00FA783A">
        <w:rPr>
          <w:rFonts w:ascii="Arial" w:hAnsi="Arial" w:cs="Arial"/>
          <w:sz w:val="24"/>
          <w:szCs w:val="18"/>
        </w:rPr>
        <w:t xml:space="preserve">Concluímos de pronto que a forma de organização do Desporto no Brasil está intimamente relacionada com a forma de organização do próprio país e que o Principio Federativo gravado em nossa Constituição é também um principio observado pelo </w:t>
      </w:r>
      <w:r w:rsidR="00155137" w:rsidRPr="00FA783A">
        <w:rPr>
          <w:rFonts w:ascii="Arial" w:hAnsi="Arial" w:cs="Arial"/>
          <w:sz w:val="24"/>
          <w:szCs w:val="18"/>
        </w:rPr>
        <w:t>Ordenamento Jurídico-Desportivo Brasileiro.</w:t>
      </w:r>
    </w:p>
    <w:p w:rsidR="001E063D" w:rsidRPr="00FA783A" w:rsidRDefault="00155137" w:rsidP="00D75384">
      <w:pPr>
        <w:spacing w:after="120" w:line="360" w:lineRule="auto"/>
        <w:ind w:firstLine="851"/>
        <w:jc w:val="both"/>
        <w:rPr>
          <w:rFonts w:ascii="Arial" w:hAnsi="Arial" w:cs="Arial"/>
          <w:sz w:val="24"/>
        </w:rPr>
      </w:pPr>
      <w:r w:rsidRPr="00FA783A">
        <w:rPr>
          <w:rFonts w:ascii="Arial" w:hAnsi="Arial" w:cs="Arial"/>
          <w:sz w:val="24"/>
        </w:rPr>
        <w:t>Destarte, o Estado de Mato Grosso do Sul integra o Sistema Nacional do Desporto por suas Federações Esportivas</w:t>
      </w:r>
      <w:r w:rsidR="003B1987" w:rsidRPr="00FA783A">
        <w:rPr>
          <w:rFonts w:ascii="Arial" w:hAnsi="Arial" w:cs="Arial"/>
          <w:sz w:val="24"/>
        </w:rPr>
        <w:t xml:space="preserve"> constituídas por modalidades esportivas</w:t>
      </w:r>
      <w:r w:rsidRPr="00FA783A">
        <w:rPr>
          <w:rFonts w:ascii="Arial" w:hAnsi="Arial" w:cs="Arial"/>
          <w:sz w:val="24"/>
        </w:rPr>
        <w:t>, denominada</w:t>
      </w:r>
      <w:r w:rsidR="003B1987" w:rsidRPr="00FA783A">
        <w:rPr>
          <w:rFonts w:ascii="Arial" w:hAnsi="Arial" w:cs="Arial"/>
          <w:sz w:val="24"/>
        </w:rPr>
        <w:t>s</w:t>
      </w:r>
      <w:r w:rsidRPr="00FA783A">
        <w:rPr>
          <w:rFonts w:ascii="Arial" w:hAnsi="Arial" w:cs="Arial"/>
          <w:sz w:val="24"/>
        </w:rPr>
        <w:t xml:space="preserve"> na lei 9615/98 como Entidades </w:t>
      </w:r>
      <w:r w:rsidR="003B1987" w:rsidRPr="00FA783A">
        <w:rPr>
          <w:rFonts w:ascii="Arial" w:hAnsi="Arial" w:cs="Arial"/>
          <w:sz w:val="24"/>
        </w:rPr>
        <w:t xml:space="preserve">Regionais </w:t>
      </w:r>
      <w:r w:rsidRPr="00FA783A">
        <w:rPr>
          <w:rFonts w:ascii="Arial" w:hAnsi="Arial" w:cs="Arial"/>
          <w:sz w:val="24"/>
        </w:rPr>
        <w:t>de Administração do Desporto.</w:t>
      </w:r>
    </w:p>
    <w:p w:rsidR="00155137" w:rsidRPr="005F398F" w:rsidRDefault="00155137" w:rsidP="00D75384">
      <w:pPr>
        <w:spacing w:after="120" w:line="360" w:lineRule="auto"/>
        <w:ind w:firstLine="851"/>
        <w:jc w:val="both"/>
        <w:rPr>
          <w:rFonts w:ascii="Arial" w:hAnsi="Arial" w:cs="Arial"/>
          <w:color w:val="000000" w:themeColor="text1"/>
          <w:sz w:val="24"/>
        </w:rPr>
      </w:pPr>
      <w:r w:rsidRPr="005F398F">
        <w:rPr>
          <w:rFonts w:ascii="Arial" w:hAnsi="Arial" w:cs="Arial"/>
          <w:color w:val="000000" w:themeColor="text1"/>
          <w:sz w:val="24"/>
        </w:rPr>
        <w:t xml:space="preserve">No caso do </w:t>
      </w:r>
      <w:r w:rsidR="00927733" w:rsidRPr="005F398F">
        <w:rPr>
          <w:rFonts w:ascii="Arial" w:hAnsi="Arial" w:cs="Arial"/>
          <w:color w:val="000000" w:themeColor="text1"/>
          <w:sz w:val="24"/>
        </w:rPr>
        <w:t>Futebol de Salão</w:t>
      </w:r>
      <w:r w:rsidRPr="005F398F">
        <w:rPr>
          <w:rFonts w:ascii="Arial" w:hAnsi="Arial" w:cs="Arial"/>
          <w:color w:val="000000" w:themeColor="text1"/>
          <w:sz w:val="24"/>
        </w:rPr>
        <w:t xml:space="preserve"> a Entidade Nacional de Administração do Desporto, a Confederação Br</w:t>
      </w:r>
      <w:r w:rsidR="00927733" w:rsidRPr="005F398F">
        <w:rPr>
          <w:rFonts w:ascii="Arial" w:hAnsi="Arial" w:cs="Arial"/>
          <w:color w:val="000000" w:themeColor="text1"/>
          <w:sz w:val="24"/>
        </w:rPr>
        <w:t>asileira de Futebol de Salão</w:t>
      </w:r>
      <w:r w:rsidR="005F398F" w:rsidRPr="005F398F">
        <w:rPr>
          <w:rFonts w:ascii="Arial" w:hAnsi="Arial" w:cs="Arial"/>
          <w:color w:val="000000" w:themeColor="text1"/>
          <w:sz w:val="24"/>
        </w:rPr>
        <w:t xml:space="preserve"> (CBFS)</w:t>
      </w:r>
      <w:r w:rsidRPr="005F398F">
        <w:rPr>
          <w:rFonts w:ascii="Arial" w:hAnsi="Arial" w:cs="Arial"/>
          <w:color w:val="000000" w:themeColor="text1"/>
          <w:sz w:val="24"/>
        </w:rPr>
        <w:t xml:space="preserve"> é a responsável pela modalidade esportiva (</w:t>
      </w:r>
      <w:r w:rsidR="00927733" w:rsidRPr="005F398F">
        <w:rPr>
          <w:rFonts w:ascii="Arial" w:hAnsi="Arial" w:cs="Arial"/>
          <w:color w:val="000000" w:themeColor="text1"/>
          <w:sz w:val="24"/>
        </w:rPr>
        <w:t>Futebol de Salão</w:t>
      </w:r>
      <w:r w:rsidRPr="005F398F">
        <w:rPr>
          <w:rFonts w:ascii="Arial" w:hAnsi="Arial" w:cs="Arial"/>
          <w:color w:val="000000" w:themeColor="text1"/>
          <w:sz w:val="24"/>
        </w:rPr>
        <w:t xml:space="preserve">) em todo o País, </w:t>
      </w:r>
      <w:r w:rsidRPr="005F398F">
        <w:rPr>
          <w:rFonts w:ascii="Arial" w:hAnsi="Arial" w:cs="Arial"/>
          <w:color w:val="000000" w:themeColor="text1"/>
          <w:sz w:val="24"/>
        </w:rPr>
        <w:lastRenderedPageBreak/>
        <w:t xml:space="preserve">filiando as Federações Desportivas dos Estados a quem cabe </w:t>
      </w:r>
      <w:r w:rsidR="003B1987" w:rsidRPr="005F398F">
        <w:rPr>
          <w:rFonts w:ascii="Arial" w:hAnsi="Arial" w:cs="Arial"/>
          <w:color w:val="000000" w:themeColor="text1"/>
          <w:sz w:val="24"/>
        </w:rPr>
        <w:t>à</w:t>
      </w:r>
      <w:r w:rsidRPr="005F398F">
        <w:rPr>
          <w:rFonts w:ascii="Arial" w:hAnsi="Arial" w:cs="Arial"/>
          <w:color w:val="000000" w:themeColor="text1"/>
          <w:sz w:val="24"/>
        </w:rPr>
        <w:t xml:space="preserve"> responsabilidade diretiva da modalidade na unidade da federação.</w:t>
      </w:r>
    </w:p>
    <w:p w:rsidR="00155137" w:rsidRPr="005F398F" w:rsidRDefault="00155137" w:rsidP="00D75384">
      <w:pPr>
        <w:spacing w:after="120" w:line="360" w:lineRule="auto"/>
        <w:ind w:firstLine="851"/>
        <w:jc w:val="both"/>
        <w:rPr>
          <w:rFonts w:ascii="Arial" w:hAnsi="Arial" w:cs="Arial"/>
          <w:b/>
          <w:color w:val="000000" w:themeColor="text1"/>
          <w:sz w:val="24"/>
        </w:rPr>
      </w:pPr>
      <w:r w:rsidRPr="005F398F">
        <w:rPr>
          <w:rFonts w:ascii="Arial" w:hAnsi="Arial" w:cs="Arial"/>
          <w:color w:val="000000" w:themeColor="text1"/>
          <w:sz w:val="24"/>
        </w:rPr>
        <w:t xml:space="preserve">Dessa forma, os </w:t>
      </w:r>
      <w:r w:rsidR="00847F9D" w:rsidRPr="005F398F">
        <w:rPr>
          <w:rFonts w:ascii="Arial" w:hAnsi="Arial" w:cs="Arial"/>
          <w:color w:val="000000" w:themeColor="text1"/>
          <w:sz w:val="24"/>
        </w:rPr>
        <w:t>campeonatos</w:t>
      </w:r>
      <w:r w:rsidRPr="005F398F">
        <w:rPr>
          <w:rFonts w:ascii="Arial" w:hAnsi="Arial" w:cs="Arial"/>
          <w:color w:val="000000" w:themeColor="text1"/>
          <w:sz w:val="24"/>
        </w:rPr>
        <w:t xml:space="preserve"> de </w:t>
      </w:r>
      <w:r w:rsidR="00927733" w:rsidRPr="005F398F">
        <w:rPr>
          <w:rFonts w:ascii="Arial" w:hAnsi="Arial" w:cs="Arial"/>
          <w:color w:val="000000" w:themeColor="text1"/>
          <w:sz w:val="24"/>
        </w:rPr>
        <w:t>Futebol de Salão</w:t>
      </w:r>
      <w:r w:rsidRPr="005F398F">
        <w:rPr>
          <w:rFonts w:ascii="Arial" w:hAnsi="Arial" w:cs="Arial"/>
          <w:color w:val="000000" w:themeColor="text1"/>
          <w:sz w:val="24"/>
        </w:rPr>
        <w:t xml:space="preserve">, são organizados a nível nacional pela Confederação </w:t>
      </w:r>
      <w:r w:rsidR="00A57C95" w:rsidRPr="005F398F">
        <w:rPr>
          <w:rFonts w:ascii="Arial" w:hAnsi="Arial" w:cs="Arial"/>
          <w:color w:val="000000" w:themeColor="text1"/>
          <w:sz w:val="24"/>
        </w:rPr>
        <w:t xml:space="preserve">Brasileira de </w:t>
      </w:r>
      <w:r w:rsidR="00927733" w:rsidRPr="005F398F">
        <w:rPr>
          <w:rFonts w:ascii="Arial" w:hAnsi="Arial" w:cs="Arial"/>
          <w:color w:val="000000" w:themeColor="text1"/>
          <w:sz w:val="24"/>
        </w:rPr>
        <w:t>futebol de Salão</w:t>
      </w:r>
      <w:r w:rsidR="00A57C95" w:rsidRPr="005F398F">
        <w:rPr>
          <w:rFonts w:ascii="Arial" w:hAnsi="Arial" w:cs="Arial"/>
          <w:color w:val="000000" w:themeColor="text1"/>
          <w:sz w:val="24"/>
        </w:rPr>
        <w:t xml:space="preserve"> e, os campeonat</w:t>
      </w:r>
      <w:r w:rsidR="00927733" w:rsidRPr="005F398F">
        <w:rPr>
          <w:rFonts w:ascii="Arial" w:hAnsi="Arial" w:cs="Arial"/>
          <w:color w:val="000000" w:themeColor="text1"/>
          <w:sz w:val="24"/>
        </w:rPr>
        <w:t xml:space="preserve">os estaduais, pela Federação de Futebol de Salão de </w:t>
      </w:r>
      <w:r w:rsidR="00A57C95" w:rsidRPr="005F398F">
        <w:rPr>
          <w:rFonts w:ascii="Arial" w:hAnsi="Arial" w:cs="Arial"/>
          <w:color w:val="000000" w:themeColor="text1"/>
          <w:sz w:val="24"/>
        </w:rPr>
        <w:t xml:space="preserve">Mato Grosso do Sul, </w:t>
      </w:r>
      <w:r w:rsidR="00A57C95" w:rsidRPr="005F398F">
        <w:rPr>
          <w:rFonts w:ascii="Arial" w:hAnsi="Arial" w:cs="Arial"/>
          <w:b/>
          <w:color w:val="000000" w:themeColor="text1"/>
          <w:sz w:val="24"/>
        </w:rPr>
        <w:t>como única entidade diretiva (entidade regional de administração do desporto) autorizada a realizar tais eventos.</w:t>
      </w:r>
    </w:p>
    <w:p w:rsidR="00337A1E" w:rsidRPr="005F398F" w:rsidRDefault="008A700B" w:rsidP="001A1B3B">
      <w:pPr>
        <w:spacing w:after="120" w:line="360" w:lineRule="auto"/>
        <w:ind w:firstLine="851"/>
        <w:jc w:val="both"/>
        <w:rPr>
          <w:rFonts w:ascii="Arial" w:hAnsi="Arial" w:cs="Arial"/>
          <w:b/>
          <w:i/>
          <w:color w:val="000000" w:themeColor="text1"/>
          <w:sz w:val="24"/>
          <w:szCs w:val="20"/>
        </w:rPr>
      </w:pPr>
      <w:r w:rsidRPr="005F398F">
        <w:rPr>
          <w:rFonts w:ascii="Arial" w:hAnsi="Arial" w:cs="Arial"/>
          <w:color w:val="000000" w:themeColor="text1"/>
          <w:sz w:val="24"/>
        </w:rPr>
        <w:t xml:space="preserve">Nesse sentido o teor da </w:t>
      </w:r>
      <w:r w:rsidR="00524972" w:rsidRPr="005F398F">
        <w:rPr>
          <w:rFonts w:ascii="Arial" w:hAnsi="Arial" w:cs="Arial"/>
          <w:color w:val="000000" w:themeColor="text1"/>
          <w:sz w:val="24"/>
        </w:rPr>
        <w:t>Declaração</w:t>
      </w:r>
      <w:r w:rsidR="00461A05" w:rsidRPr="005F398F">
        <w:rPr>
          <w:rFonts w:ascii="Arial" w:hAnsi="Arial" w:cs="Arial"/>
          <w:color w:val="000000" w:themeColor="text1"/>
          <w:sz w:val="24"/>
        </w:rPr>
        <w:t xml:space="preserve"> expedida </w:t>
      </w:r>
      <w:r w:rsidR="00927733" w:rsidRPr="005F398F">
        <w:rPr>
          <w:rFonts w:ascii="Arial" w:hAnsi="Arial" w:cs="Arial"/>
          <w:color w:val="000000" w:themeColor="text1"/>
          <w:sz w:val="24"/>
        </w:rPr>
        <w:t>pela Confederação Brasileira de Futebol de Salão</w:t>
      </w:r>
      <w:r w:rsidR="00D75384" w:rsidRPr="005F398F">
        <w:rPr>
          <w:rFonts w:ascii="Arial" w:hAnsi="Arial" w:cs="Arial"/>
          <w:color w:val="000000" w:themeColor="text1"/>
          <w:sz w:val="24"/>
        </w:rPr>
        <w:t xml:space="preserve"> anexada aos autos</w:t>
      </w:r>
      <w:r w:rsidR="001E7D84" w:rsidRPr="005F398F">
        <w:rPr>
          <w:rFonts w:ascii="Arial" w:hAnsi="Arial" w:cs="Arial"/>
          <w:color w:val="000000" w:themeColor="text1"/>
          <w:sz w:val="24"/>
        </w:rPr>
        <w:t xml:space="preserve"> às fls. </w:t>
      </w:r>
      <w:r w:rsidR="005F398F" w:rsidRPr="005F398F">
        <w:rPr>
          <w:rFonts w:ascii="Arial" w:hAnsi="Arial" w:cs="Arial"/>
          <w:color w:val="000000" w:themeColor="text1"/>
          <w:sz w:val="24"/>
        </w:rPr>
        <w:t>36</w:t>
      </w:r>
      <w:r w:rsidR="00D51771" w:rsidRPr="005F398F">
        <w:rPr>
          <w:rFonts w:ascii="Arial" w:hAnsi="Arial" w:cs="Arial"/>
          <w:color w:val="000000" w:themeColor="text1"/>
          <w:sz w:val="24"/>
        </w:rPr>
        <w:t>,</w:t>
      </w:r>
      <w:r w:rsidR="001A1B3B" w:rsidRPr="005F398F">
        <w:rPr>
          <w:rFonts w:ascii="Arial" w:hAnsi="Arial" w:cs="Arial"/>
          <w:color w:val="000000" w:themeColor="text1"/>
          <w:sz w:val="24"/>
        </w:rPr>
        <w:t xml:space="preserve"> atesta o reconhecimento da proponente como a única</w:t>
      </w:r>
      <w:r w:rsidR="00D51771" w:rsidRPr="005F398F">
        <w:rPr>
          <w:rFonts w:ascii="Arial" w:hAnsi="Arial" w:cs="Arial"/>
          <w:color w:val="000000" w:themeColor="text1"/>
          <w:sz w:val="24"/>
        </w:rPr>
        <w:t xml:space="preserve"> entidade</w:t>
      </w:r>
      <w:r w:rsidR="001A1B3B" w:rsidRPr="005F398F">
        <w:rPr>
          <w:rFonts w:ascii="Arial" w:hAnsi="Arial" w:cs="Arial"/>
          <w:color w:val="000000" w:themeColor="text1"/>
          <w:sz w:val="24"/>
        </w:rPr>
        <w:t xml:space="preserve"> apta a organizar e realizar competições regionais</w:t>
      </w:r>
      <w:r w:rsidR="002D7BC5" w:rsidRPr="005F398F">
        <w:rPr>
          <w:rFonts w:ascii="Arial" w:hAnsi="Arial" w:cs="Arial"/>
          <w:color w:val="000000" w:themeColor="text1"/>
          <w:sz w:val="24"/>
        </w:rPr>
        <w:t xml:space="preserve"> no Estado de Mato Grosso do Sul.</w:t>
      </w:r>
    </w:p>
    <w:p w:rsidR="00BB516B" w:rsidRPr="005F398F" w:rsidRDefault="00F04E8B" w:rsidP="00D75384">
      <w:pPr>
        <w:spacing w:after="120" w:line="360" w:lineRule="auto"/>
        <w:ind w:firstLine="851"/>
        <w:jc w:val="both"/>
        <w:rPr>
          <w:rFonts w:ascii="Arial" w:hAnsi="Arial" w:cs="Arial"/>
          <w:color w:val="000000" w:themeColor="text1"/>
          <w:sz w:val="24"/>
        </w:rPr>
      </w:pPr>
      <w:r w:rsidRPr="005F398F">
        <w:rPr>
          <w:rFonts w:ascii="Arial" w:hAnsi="Arial" w:cs="Arial"/>
          <w:color w:val="000000" w:themeColor="text1"/>
          <w:sz w:val="24"/>
        </w:rPr>
        <w:t>Portanto, a entidade proponente</w:t>
      </w:r>
      <w:r w:rsidR="003B1987" w:rsidRPr="005F398F">
        <w:rPr>
          <w:rFonts w:ascii="Arial" w:hAnsi="Arial" w:cs="Arial"/>
          <w:color w:val="000000" w:themeColor="text1"/>
          <w:sz w:val="24"/>
        </w:rPr>
        <w:t>,</w:t>
      </w:r>
      <w:r w:rsidR="008A700B" w:rsidRPr="005F398F">
        <w:rPr>
          <w:rFonts w:ascii="Arial" w:hAnsi="Arial" w:cs="Arial"/>
          <w:color w:val="000000" w:themeColor="text1"/>
          <w:sz w:val="24"/>
        </w:rPr>
        <w:t xml:space="preserve"> Federação de </w:t>
      </w:r>
      <w:r w:rsidR="00927733" w:rsidRPr="005F398F">
        <w:rPr>
          <w:rFonts w:ascii="Arial" w:hAnsi="Arial" w:cs="Arial"/>
          <w:color w:val="000000" w:themeColor="text1"/>
          <w:sz w:val="24"/>
        </w:rPr>
        <w:t>Futebol de Salão de</w:t>
      </w:r>
      <w:r w:rsidRPr="005F398F">
        <w:rPr>
          <w:rFonts w:ascii="Arial" w:hAnsi="Arial" w:cs="Arial"/>
          <w:color w:val="000000" w:themeColor="text1"/>
          <w:sz w:val="24"/>
        </w:rPr>
        <w:t xml:space="preserve"> Mato Grosso </w:t>
      </w:r>
      <w:r w:rsidR="008A700B" w:rsidRPr="005F398F">
        <w:rPr>
          <w:rFonts w:ascii="Arial" w:hAnsi="Arial" w:cs="Arial"/>
          <w:color w:val="000000" w:themeColor="text1"/>
          <w:sz w:val="24"/>
        </w:rPr>
        <w:t>do Sul</w:t>
      </w:r>
      <w:r w:rsidR="003B1987" w:rsidRPr="005F398F">
        <w:rPr>
          <w:rFonts w:ascii="Arial" w:hAnsi="Arial" w:cs="Arial"/>
          <w:color w:val="000000" w:themeColor="text1"/>
          <w:sz w:val="24"/>
        </w:rPr>
        <w:t xml:space="preserve"> que apresenta a proposta de parceria para realização d</w:t>
      </w:r>
      <w:r w:rsidR="00D51771" w:rsidRPr="005F398F">
        <w:rPr>
          <w:rFonts w:ascii="Arial" w:hAnsi="Arial" w:cs="Arial"/>
          <w:color w:val="000000" w:themeColor="text1"/>
          <w:sz w:val="24"/>
        </w:rPr>
        <w:t>e</w:t>
      </w:r>
      <w:r w:rsidR="003B1987" w:rsidRPr="005F398F">
        <w:rPr>
          <w:rFonts w:ascii="Arial" w:hAnsi="Arial" w:cs="Arial"/>
          <w:color w:val="000000" w:themeColor="text1"/>
          <w:sz w:val="24"/>
        </w:rPr>
        <w:t xml:space="preserve"> </w:t>
      </w:r>
      <w:r w:rsidR="00927733" w:rsidRPr="005F398F">
        <w:rPr>
          <w:rFonts w:ascii="Arial" w:hAnsi="Arial" w:cs="Arial"/>
          <w:color w:val="000000" w:themeColor="text1"/>
          <w:sz w:val="24"/>
        </w:rPr>
        <w:t>fase estadual</w:t>
      </w:r>
      <w:r w:rsidR="00D51771" w:rsidRPr="005F398F">
        <w:rPr>
          <w:rFonts w:ascii="Arial" w:hAnsi="Arial" w:cs="Arial"/>
          <w:color w:val="000000" w:themeColor="text1"/>
          <w:sz w:val="24"/>
        </w:rPr>
        <w:t xml:space="preserve"> aqui no nosso estado, como</w:t>
      </w:r>
      <w:r w:rsidR="003B1987" w:rsidRPr="005F398F">
        <w:rPr>
          <w:rFonts w:ascii="Arial" w:hAnsi="Arial" w:cs="Arial"/>
          <w:color w:val="000000" w:themeColor="text1"/>
          <w:sz w:val="24"/>
        </w:rPr>
        <w:t xml:space="preserve"> </w:t>
      </w:r>
      <w:r w:rsidR="001E7D84" w:rsidRPr="005F398F">
        <w:rPr>
          <w:rFonts w:ascii="Arial" w:hAnsi="Arial" w:cs="Arial"/>
          <w:color w:val="000000" w:themeColor="text1"/>
          <w:sz w:val="24"/>
        </w:rPr>
        <w:t>ora proposto</w:t>
      </w:r>
      <w:r w:rsidR="00D51771" w:rsidRPr="005F398F">
        <w:rPr>
          <w:rFonts w:ascii="Arial" w:hAnsi="Arial" w:cs="Arial"/>
          <w:color w:val="000000" w:themeColor="text1"/>
          <w:sz w:val="24"/>
        </w:rPr>
        <w:t>,</w:t>
      </w:r>
      <w:r w:rsidR="00490BD2" w:rsidRPr="005F398F">
        <w:rPr>
          <w:rFonts w:ascii="Arial" w:hAnsi="Arial" w:cs="Arial"/>
          <w:color w:val="000000" w:themeColor="text1"/>
          <w:sz w:val="24"/>
        </w:rPr>
        <w:t xml:space="preserve"> possui exclusividade par</w:t>
      </w:r>
      <w:r w:rsidRPr="005F398F">
        <w:rPr>
          <w:rFonts w:ascii="Arial" w:hAnsi="Arial" w:cs="Arial"/>
          <w:color w:val="000000" w:themeColor="text1"/>
          <w:sz w:val="24"/>
        </w:rPr>
        <w:t xml:space="preserve">a a organização e realização do evento </w:t>
      </w:r>
      <w:r w:rsidR="00D51771" w:rsidRPr="005F398F">
        <w:rPr>
          <w:rFonts w:ascii="Arial" w:hAnsi="Arial" w:cs="Arial"/>
          <w:color w:val="000000" w:themeColor="text1"/>
          <w:sz w:val="24"/>
        </w:rPr>
        <w:t>objeto dos autos</w:t>
      </w:r>
      <w:r w:rsidR="00490BD2" w:rsidRPr="005F398F">
        <w:rPr>
          <w:rFonts w:ascii="Arial" w:hAnsi="Arial" w:cs="Arial"/>
          <w:color w:val="000000" w:themeColor="text1"/>
          <w:sz w:val="24"/>
        </w:rPr>
        <w:t xml:space="preserve"> </w:t>
      </w:r>
      <w:r w:rsidR="008A700B" w:rsidRPr="005F398F">
        <w:rPr>
          <w:rFonts w:ascii="Arial" w:hAnsi="Arial" w:cs="Arial"/>
          <w:color w:val="000000" w:themeColor="text1"/>
          <w:sz w:val="24"/>
        </w:rPr>
        <w:t xml:space="preserve">como </w:t>
      </w:r>
      <w:r w:rsidR="00490BD2" w:rsidRPr="005F398F">
        <w:rPr>
          <w:rFonts w:ascii="Arial" w:hAnsi="Arial" w:cs="Arial"/>
          <w:color w:val="000000" w:themeColor="text1"/>
          <w:sz w:val="24"/>
        </w:rPr>
        <w:t>dir</w:t>
      </w:r>
      <w:r w:rsidR="008A700B" w:rsidRPr="005F398F">
        <w:rPr>
          <w:rFonts w:ascii="Arial" w:hAnsi="Arial" w:cs="Arial"/>
          <w:color w:val="000000" w:themeColor="text1"/>
          <w:sz w:val="24"/>
        </w:rPr>
        <w:t xml:space="preserve">eito legal decorrente da Lei 9615/98 e administrativo </w:t>
      </w:r>
      <w:r w:rsidRPr="005F398F">
        <w:rPr>
          <w:rFonts w:ascii="Arial" w:hAnsi="Arial" w:cs="Arial"/>
          <w:color w:val="000000" w:themeColor="text1"/>
          <w:sz w:val="24"/>
        </w:rPr>
        <w:t>concedido pela Confederação</w:t>
      </w:r>
      <w:r w:rsidR="00490BD2" w:rsidRPr="005F398F">
        <w:rPr>
          <w:rFonts w:ascii="Arial" w:hAnsi="Arial" w:cs="Arial"/>
          <w:color w:val="000000" w:themeColor="text1"/>
          <w:sz w:val="24"/>
        </w:rPr>
        <w:t xml:space="preserve"> Brasileira de </w:t>
      </w:r>
      <w:r w:rsidR="003E3444" w:rsidRPr="005F398F">
        <w:rPr>
          <w:rFonts w:ascii="Arial" w:hAnsi="Arial" w:cs="Arial"/>
          <w:color w:val="000000" w:themeColor="text1"/>
          <w:sz w:val="24"/>
        </w:rPr>
        <w:t>Futebol de Salão</w:t>
      </w:r>
      <w:r w:rsidR="00490BD2" w:rsidRPr="005F398F">
        <w:rPr>
          <w:rFonts w:ascii="Arial" w:hAnsi="Arial" w:cs="Arial"/>
          <w:color w:val="000000" w:themeColor="text1"/>
          <w:sz w:val="24"/>
        </w:rPr>
        <w:t xml:space="preserve">, o que </w:t>
      </w:r>
      <w:r w:rsidR="008A700B" w:rsidRPr="005F398F">
        <w:rPr>
          <w:rFonts w:ascii="Arial" w:hAnsi="Arial" w:cs="Arial"/>
          <w:color w:val="000000" w:themeColor="text1"/>
          <w:sz w:val="24"/>
        </w:rPr>
        <w:t xml:space="preserve">demonstra </w:t>
      </w:r>
      <w:r w:rsidR="00490BD2" w:rsidRPr="005F398F">
        <w:rPr>
          <w:rFonts w:ascii="Arial" w:hAnsi="Arial" w:cs="Arial"/>
          <w:color w:val="000000" w:themeColor="text1"/>
          <w:sz w:val="24"/>
        </w:rPr>
        <w:t>de forma clara a exclusividade para</w:t>
      </w:r>
      <w:r w:rsidR="005F398F" w:rsidRPr="005F398F">
        <w:rPr>
          <w:rFonts w:ascii="Arial" w:hAnsi="Arial" w:cs="Arial"/>
          <w:color w:val="000000" w:themeColor="text1"/>
          <w:sz w:val="24"/>
        </w:rPr>
        <w:t xml:space="preserve"> promover a realização de campeonatos e torneios de (Futebol de Salão) futsal estaduais e nacionais</w:t>
      </w:r>
      <w:r w:rsidR="00490BD2" w:rsidRPr="005F398F">
        <w:rPr>
          <w:rFonts w:ascii="Arial" w:hAnsi="Arial" w:cs="Arial"/>
          <w:color w:val="000000" w:themeColor="text1"/>
          <w:sz w:val="24"/>
        </w:rPr>
        <w:t xml:space="preserve">, </w:t>
      </w:r>
      <w:r w:rsidR="008A700B" w:rsidRPr="005F398F">
        <w:rPr>
          <w:rFonts w:ascii="Arial" w:hAnsi="Arial" w:cs="Arial"/>
          <w:color w:val="000000" w:themeColor="text1"/>
          <w:sz w:val="24"/>
        </w:rPr>
        <w:t xml:space="preserve">estando certo que </w:t>
      </w:r>
      <w:r w:rsidR="00490BD2" w:rsidRPr="005F398F">
        <w:rPr>
          <w:rFonts w:ascii="Arial" w:hAnsi="Arial" w:cs="Arial"/>
          <w:color w:val="000000" w:themeColor="text1"/>
          <w:sz w:val="24"/>
        </w:rPr>
        <w:t xml:space="preserve">não </w:t>
      </w:r>
      <w:r w:rsidR="008A700B" w:rsidRPr="005F398F">
        <w:rPr>
          <w:rFonts w:ascii="Arial" w:hAnsi="Arial" w:cs="Arial"/>
          <w:color w:val="000000" w:themeColor="text1"/>
          <w:sz w:val="24"/>
        </w:rPr>
        <w:t xml:space="preserve">há </w:t>
      </w:r>
      <w:r w:rsidR="00490BD2" w:rsidRPr="005F398F">
        <w:rPr>
          <w:rFonts w:ascii="Arial" w:hAnsi="Arial" w:cs="Arial"/>
          <w:color w:val="000000" w:themeColor="text1"/>
          <w:sz w:val="24"/>
        </w:rPr>
        <w:t>outra entidade</w:t>
      </w:r>
      <w:r w:rsidR="00D84033" w:rsidRPr="005F398F">
        <w:rPr>
          <w:rFonts w:ascii="Arial" w:hAnsi="Arial" w:cs="Arial"/>
          <w:color w:val="000000" w:themeColor="text1"/>
          <w:sz w:val="24"/>
        </w:rPr>
        <w:t xml:space="preserve"> autorizada a</w:t>
      </w:r>
      <w:r w:rsidR="00FF6101" w:rsidRPr="005F398F">
        <w:rPr>
          <w:rFonts w:ascii="Arial" w:hAnsi="Arial" w:cs="Arial"/>
          <w:color w:val="000000" w:themeColor="text1"/>
          <w:sz w:val="24"/>
        </w:rPr>
        <w:t xml:space="preserve"> realizar mencionado campeonato. </w:t>
      </w:r>
    </w:p>
    <w:p w:rsidR="00461A05" w:rsidRPr="00FA783A" w:rsidRDefault="00FF6101" w:rsidP="00D75384">
      <w:pPr>
        <w:spacing w:after="120" w:line="360" w:lineRule="auto"/>
        <w:ind w:firstLine="851"/>
        <w:jc w:val="both"/>
        <w:rPr>
          <w:rFonts w:ascii="Arial" w:hAnsi="Arial" w:cs="Arial"/>
          <w:sz w:val="24"/>
        </w:rPr>
      </w:pPr>
      <w:r w:rsidRPr="00FA783A">
        <w:rPr>
          <w:rFonts w:ascii="Arial" w:hAnsi="Arial" w:cs="Arial"/>
          <w:sz w:val="24"/>
        </w:rPr>
        <w:t>T</w:t>
      </w:r>
      <w:r w:rsidR="008A700B" w:rsidRPr="00FA783A">
        <w:rPr>
          <w:rFonts w:ascii="Arial" w:hAnsi="Arial" w:cs="Arial"/>
          <w:sz w:val="24"/>
        </w:rPr>
        <w:t xml:space="preserve">al fato </w:t>
      </w:r>
      <w:r w:rsidR="00D84033" w:rsidRPr="00FA783A">
        <w:rPr>
          <w:rFonts w:ascii="Arial" w:hAnsi="Arial" w:cs="Arial"/>
          <w:sz w:val="24"/>
        </w:rPr>
        <w:t>impossibilita</w:t>
      </w:r>
      <w:r w:rsidRPr="00FA783A">
        <w:rPr>
          <w:rFonts w:ascii="Arial" w:hAnsi="Arial" w:cs="Arial"/>
          <w:sz w:val="24"/>
        </w:rPr>
        <w:t xml:space="preserve"> a concorrência para tal objeto, de</w:t>
      </w:r>
      <w:r w:rsidR="008A700B" w:rsidRPr="00FA783A">
        <w:rPr>
          <w:rFonts w:ascii="Arial" w:hAnsi="Arial" w:cs="Arial"/>
          <w:sz w:val="24"/>
        </w:rPr>
        <w:t xml:space="preserve"> consequência</w:t>
      </w:r>
      <w:r w:rsidRPr="00FA783A">
        <w:rPr>
          <w:rFonts w:ascii="Arial" w:hAnsi="Arial" w:cs="Arial"/>
          <w:sz w:val="24"/>
        </w:rPr>
        <w:t>,</w:t>
      </w:r>
      <w:r w:rsidR="008A700B" w:rsidRPr="00FA783A">
        <w:rPr>
          <w:rFonts w:ascii="Arial" w:hAnsi="Arial" w:cs="Arial"/>
          <w:sz w:val="24"/>
        </w:rPr>
        <w:t xml:space="preserve"> i</w:t>
      </w:r>
      <w:r w:rsidR="00D84033" w:rsidRPr="00FA783A">
        <w:rPr>
          <w:rFonts w:ascii="Arial" w:hAnsi="Arial" w:cs="Arial"/>
          <w:sz w:val="24"/>
        </w:rPr>
        <w:t>nexigível o Chamamento Público ante a demonstrada exclusividade da proponente para realizar o mencionado evento.</w:t>
      </w:r>
    </w:p>
    <w:p w:rsidR="00BB516B" w:rsidRPr="00FA783A" w:rsidRDefault="00BB516B" w:rsidP="00D75384">
      <w:pPr>
        <w:spacing w:after="120" w:line="360" w:lineRule="auto"/>
        <w:ind w:firstLine="851"/>
        <w:jc w:val="both"/>
        <w:rPr>
          <w:rFonts w:ascii="Arial" w:hAnsi="Arial" w:cs="Arial"/>
          <w:sz w:val="24"/>
        </w:rPr>
      </w:pPr>
      <w:r w:rsidRPr="00FA783A">
        <w:rPr>
          <w:rFonts w:ascii="Arial" w:hAnsi="Arial" w:cs="Arial"/>
          <w:sz w:val="24"/>
        </w:rPr>
        <w:t xml:space="preserve">Estabelece o art. 31 da Lei 13.019, de 31 de julho de 2014 que será considerado inexigível o chamamento público na hipótese de inviabilidade de competição entre as organizações da sociedade civil, em razão da natureza singular do objeto da parceria ou se as metas somente puderem ser atingidas por uma entidade específica. </w:t>
      </w:r>
    </w:p>
    <w:p w:rsidR="00D75384" w:rsidRDefault="00BB516B" w:rsidP="00D75384">
      <w:pPr>
        <w:spacing w:after="120" w:line="360" w:lineRule="auto"/>
        <w:ind w:firstLine="851"/>
        <w:jc w:val="both"/>
        <w:rPr>
          <w:rFonts w:ascii="Arial" w:hAnsi="Arial" w:cs="Arial"/>
          <w:sz w:val="24"/>
        </w:rPr>
      </w:pPr>
      <w:r w:rsidRPr="00FA783A">
        <w:rPr>
          <w:rFonts w:ascii="Arial" w:hAnsi="Arial" w:cs="Arial"/>
          <w:sz w:val="24"/>
        </w:rPr>
        <w:t>O Decreto 14.494/2016 que regulamenta a Lei 13.019/2015 em seu art. 10, § 4º define que</w:t>
      </w:r>
      <w:r w:rsidR="00D75384">
        <w:rPr>
          <w:rFonts w:ascii="Arial" w:hAnsi="Arial" w:cs="Arial"/>
          <w:sz w:val="24"/>
        </w:rPr>
        <w:t>:</w:t>
      </w:r>
    </w:p>
    <w:p w:rsidR="00BB516B" w:rsidRPr="00147B5B" w:rsidRDefault="00BB516B" w:rsidP="00D75384">
      <w:pPr>
        <w:spacing w:after="120" w:line="360" w:lineRule="auto"/>
        <w:ind w:left="2268"/>
        <w:jc w:val="both"/>
        <w:rPr>
          <w:rFonts w:ascii="Arial" w:hAnsi="Arial" w:cs="Arial"/>
          <w:color w:val="000000" w:themeColor="text1"/>
          <w:sz w:val="24"/>
        </w:rPr>
      </w:pPr>
      <w:r w:rsidRPr="00FA783A">
        <w:rPr>
          <w:rFonts w:ascii="Arial" w:hAnsi="Arial" w:cs="Arial"/>
          <w:sz w:val="24"/>
        </w:rPr>
        <w:t xml:space="preserve"> “</w:t>
      </w:r>
      <w:r w:rsidRPr="00FA783A">
        <w:rPr>
          <w:rFonts w:ascii="Arial" w:hAnsi="Arial" w:cs="Arial"/>
          <w:i/>
          <w:sz w:val="24"/>
        </w:rPr>
        <w:t xml:space="preserve">O chamamento público poderá ser dispensado ou será considerado inexigível nas hipóteses previstas nos arts. 30 </w:t>
      </w:r>
      <w:r w:rsidRPr="00FA783A">
        <w:rPr>
          <w:rFonts w:ascii="Arial" w:hAnsi="Arial" w:cs="Arial"/>
          <w:i/>
          <w:sz w:val="24"/>
        </w:rPr>
        <w:lastRenderedPageBreak/>
        <w:t xml:space="preserve">e 31 da Lei federal nº 13.019 de 2014, mediante decisão fundamentada pelo dirigente máximo do órgão ou da entidade da Administração Pública Estadual, nos termos do </w:t>
      </w:r>
      <w:r w:rsidRPr="00147B5B">
        <w:rPr>
          <w:rFonts w:ascii="Arial" w:hAnsi="Arial" w:cs="Arial"/>
          <w:i/>
          <w:color w:val="000000" w:themeColor="text1"/>
          <w:sz w:val="24"/>
        </w:rPr>
        <w:t>art. 32 da referida lei</w:t>
      </w:r>
      <w:r w:rsidRPr="00147B5B">
        <w:rPr>
          <w:rFonts w:ascii="Arial" w:hAnsi="Arial" w:cs="Arial"/>
          <w:color w:val="000000" w:themeColor="text1"/>
          <w:sz w:val="24"/>
        </w:rPr>
        <w:t xml:space="preserve">”. </w:t>
      </w:r>
    </w:p>
    <w:p w:rsidR="00BB516B" w:rsidRPr="00FA783A" w:rsidRDefault="00BB516B" w:rsidP="00D75384">
      <w:pPr>
        <w:spacing w:after="120" w:line="360" w:lineRule="auto"/>
        <w:ind w:firstLine="851"/>
        <w:jc w:val="both"/>
        <w:rPr>
          <w:rFonts w:ascii="Arial" w:hAnsi="Arial" w:cs="Arial"/>
          <w:sz w:val="24"/>
        </w:rPr>
      </w:pPr>
      <w:r w:rsidRPr="00147B5B">
        <w:rPr>
          <w:rFonts w:ascii="Arial" w:hAnsi="Arial" w:cs="Arial"/>
          <w:color w:val="000000" w:themeColor="text1"/>
          <w:sz w:val="24"/>
        </w:rPr>
        <w:t xml:space="preserve">Como se demonstrou retro, a entidade proponente possui exclusividade para realização do evento proposto, concedida pela Confederação Brasileira de </w:t>
      </w:r>
      <w:r w:rsidR="003E3444" w:rsidRPr="00147B5B">
        <w:rPr>
          <w:rFonts w:ascii="Arial" w:hAnsi="Arial" w:cs="Arial"/>
          <w:color w:val="000000" w:themeColor="text1"/>
          <w:sz w:val="24"/>
        </w:rPr>
        <w:t>Futebol de Salão</w:t>
      </w:r>
      <w:r w:rsidRPr="00147B5B">
        <w:rPr>
          <w:rFonts w:ascii="Arial" w:hAnsi="Arial" w:cs="Arial"/>
          <w:color w:val="000000" w:themeColor="text1"/>
          <w:sz w:val="24"/>
        </w:rPr>
        <w:t xml:space="preserve">, fato que impossibilita a concorrência </w:t>
      </w:r>
      <w:r w:rsidRPr="00FA783A">
        <w:rPr>
          <w:rFonts w:ascii="Arial" w:hAnsi="Arial" w:cs="Arial"/>
          <w:sz w:val="24"/>
        </w:rPr>
        <w:t xml:space="preserve">para tal objeto.  </w:t>
      </w:r>
    </w:p>
    <w:p w:rsidR="008A700B" w:rsidRPr="00FA783A" w:rsidRDefault="00D84033" w:rsidP="00D75384">
      <w:pPr>
        <w:spacing w:after="120" w:line="360" w:lineRule="auto"/>
        <w:ind w:firstLine="851"/>
        <w:jc w:val="both"/>
        <w:rPr>
          <w:rFonts w:ascii="Arial" w:hAnsi="Arial" w:cs="Arial"/>
          <w:sz w:val="24"/>
        </w:rPr>
      </w:pPr>
      <w:r w:rsidRPr="00FA783A">
        <w:rPr>
          <w:rFonts w:ascii="Arial" w:hAnsi="Arial" w:cs="Arial"/>
          <w:sz w:val="24"/>
        </w:rPr>
        <w:t>A proposta apresentada é de grande relevância para o esporte do Estado</w:t>
      </w:r>
      <w:r w:rsidR="00FF6101" w:rsidRPr="00FA783A">
        <w:rPr>
          <w:rFonts w:ascii="Arial" w:hAnsi="Arial" w:cs="Arial"/>
          <w:sz w:val="24"/>
        </w:rPr>
        <w:t xml:space="preserve"> e para a sociedade, vez que o </w:t>
      </w:r>
      <w:r w:rsidRPr="00FA783A">
        <w:rPr>
          <w:rFonts w:ascii="Arial" w:hAnsi="Arial" w:cs="Arial"/>
          <w:sz w:val="24"/>
        </w:rPr>
        <w:t xml:space="preserve">próprio cenário onde são realizadas as práticas físicas – especificamente o </w:t>
      </w:r>
      <w:r w:rsidR="003E3444">
        <w:rPr>
          <w:rFonts w:ascii="Arial" w:hAnsi="Arial" w:cs="Arial"/>
          <w:sz w:val="24"/>
        </w:rPr>
        <w:t>Futebol de Salão</w:t>
      </w:r>
      <w:r w:rsidRPr="00FA783A">
        <w:rPr>
          <w:rFonts w:ascii="Arial" w:hAnsi="Arial" w:cs="Arial"/>
          <w:sz w:val="24"/>
        </w:rPr>
        <w:t xml:space="preserve"> no Brasil – dá esclarecimentos sobre as funções do esporte. </w:t>
      </w:r>
    </w:p>
    <w:p w:rsidR="00D84033" w:rsidRPr="00FA783A" w:rsidRDefault="00D84033" w:rsidP="00D75384">
      <w:pPr>
        <w:spacing w:after="120" w:line="360" w:lineRule="auto"/>
        <w:ind w:firstLine="851"/>
        <w:jc w:val="both"/>
        <w:rPr>
          <w:rFonts w:ascii="Arial" w:hAnsi="Arial" w:cs="Arial"/>
          <w:sz w:val="24"/>
        </w:rPr>
      </w:pPr>
      <w:r w:rsidRPr="00FA783A">
        <w:rPr>
          <w:rFonts w:ascii="Arial" w:hAnsi="Arial" w:cs="Arial"/>
          <w:sz w:val="24"/>
        </w:rPr>
        <w:t>Elias, Norbet e Dunning, Eric</w:t>
      </w:r>
      <w:r w:rsidRPr="00FA783A">
        <w:rPr>
          <w:rFonts w:ascii="Arial" w:hAnsi="Arial" w:cs="Arial"/>
          <w:sz w:val="24"/>
          <w:vertAlign w:val="superscript"/>
        </w:rPr>
        <w:t>1</w:t>
      </w:r>
      <w:r w:rsidR="00DA5D2C" w:rsidRPr="00FA783A">
        <w:rPr>
          <w:rFonts w:ascii="Arial" w:hAnsi="Arial" w:cs="Arial"/>
          <w:sz w:val="24"/>
          <w:vertAlign w:val="superscript"/>
        </w:rPr>
        <w:t xml:space="preserve"> </w:t>
      </w:r>
      <w:r w:rsidR="00DA5D2C" w:rsidRPr="00FA783A">
        <w:rPr>
          <w:rFonts w:ascii="Arial" w:hAnsi="Arial" w:cs="Arial"/>
          <w:sz w:val="24"/>
        </w:rPr>
        <w:t>descrevem neste cenário as seguintes formas:</w:t>
      </w:r>
    </w:p>
    <w:p w:rsidR="00FC4734" w:rsidRPr="00FA783A" w:rsidRDefault="00FA783A" w:rsidP="00D75384">
      <w:pPr>
        <w:spacing w:after="120" w:line="360" w:lineRule="auto"/>
        <w:ind w:left="2268"/>
        <w:jc w:val="both"/>
        <w:rPr>
          <w:rFonts w:ascii="Arial" w:hAnsi="Arial" w:cs="Arial"/>
          <w:sz w:val="24"/>
        </w:rPr>
      </w:pPr>
      <w:r>
        <w:rPr>
          <w:rFonts w:ascii="Arial" w:hAnsi="Arial" w:cs="Arial"/>
          <w:sz w:val="24"/>
        </w:rPr>
        <w:t>“</w:t>
      </w:r>
      <w:r w:rsidR="004953A5" w:rsidRPr="00FA783A">
        <w:rPr>
          <w:rFonts w:ascii="Arial" w:hAnsi="Arial" w:cs="Arial"/>
          <w:sz w:val="24"/>
        </w:rPr>
        <w:t xml:space="preserve">La escenografía de deporte, como lãs de muchos otros ejercicios recreativos, está diseñada para despertar emociones, evocar tensiones em forma de excitación controlada y bien templada, sin lós riesgos y tensiones habitualmente asociados com La excitación em otras situaciones de La vida; o sea, uma emoción “mimética” que puede ser agradable y producir um efecto liberador y catártico, bien que La resonancia emocioanl Del diseño imaginário contenga, como suele </w:t>
      </w:r>
      <w:r w:rsidR="00F610F9" w:rsidRPr="00FA783A">
        <w:rPr>
          <w:rFonts w:ascii="Arial" w:hAnsi="Arial" w:cs="Arial"/>
          <w:sz w:val="24"/>
        </w:rPr>
        <w:t>ocurrir,</w:t>
      </w:r>
      <w:r w:rsidR="004953A5" w:rsidRPr="00FA783A">
        <w:rPr>
          <w:rFonts w:ascii="Arial" w:hAnsi="Arial" w:cs="Arial"/>
          <w:sz w:val="24"/>
        </w:rPr>
        <w:t xml:space="preserve"> elementos de ansiedad, miedo o desesperación.</w:t>
      </w:r>
    </w:p>
    <w:p w:rsidR="004953A5" w:rsidRPr="00FA783A" w:rsidRDefault="003E3444" w:rsidP="00D75384">
      <w:pPr>
        <w:spacing w:after="120" w:line="360" w:lineRule="auto"/>
        <w:ind w:firstLine="851"/>
        <w:jc w:val="both"/>
        <w:rPr>
          <w:rFonts w:ascii="Arial" w:hAnsi="Arial" w:cs="Arial"/>
          <w:sz w:val="24"/>
        </w:rPr>
      </w:pPr>
      <w:r>
        <w:rPr>
          <w:rFonts w:ascii="Arial" w:hAnsi="Arial" w:cs="Arial"/>
          <w:sz w:val="24"/>
        </w:rPr>
        <w:t>De fato, o futebol de salão</w:t>
      </w:r>
      <w:r w:rsidR="004953A5" w:rsidRPr="00FA783A">
        <w:rPr>
          <w:rFonts w:ascii="Arial" w:hAnsi="Arial" w:cs="Arial"/>
          <w:sz w:val="24"/>
        </w:rPr>
        <w:t xml:space="preserve"> é considerado um dos principais fen</w:t>
      </w:r>
      <w:r w:rsidR="00D51771">
        <w:rPr>
          <w:rFonts w:ascii="Arial" w:hAnsi="Arial" w:cs="Arial"/>
          <w:sz w:val="24"/>
        </w:rPr>
        <w:t>ômenos socioculturais do Brasil e mundial</w:t>
      </w:r>
      <w:r w:rsidR="004953A5" w:rsidRPr="00FA783A">
        <w:rPr>
          <w:rFonts w:ascii="Arial" w:hAnsi="Arial" w:cs="Arial"/>
          <w:sz w:val="24"/>
        </w:rPr>
        <w:t xml:space="preserve"> que, historicamente construído, é capaz de movimentar a vida de inúmeras pessoas</w:t>
      </w:r>
      <w:r w:rsidR="009C7DDD" w:rsidRPr="00FA783A">
        <w:rPr>
          <w:rFonts w:ascii="Arial" w:hAnsi="Arial" w:cs="Arial"/>
          <w:sz w:val="24"/>
        </w:rPr>
        <w:t xml:space="preserve">, é capaz de influenciar diversos segmentos da sociedade (econômico, político, cultural, social e </w:t>
      </w:r>
      <w:r w:rsidR="00F610F9" w:rsidRPr="00FA783A">
        <w:rPr>
          <w:rFonts w:ascii="Arial" w:hAnsi="Arial" w:cs="Arial"/>
          <w:sz w:val="24"/>
        </w:rPr>
        <w:t>etc.</w:t>
      </w:r>
      <w:r w:rsidR="009C7DDD" w:rsidRPr="00FA783A">
        <w:rPr>
          <w:rFonts w:ascii="Arial" w:hAnsi="Arial" w:cs="Arial"/>
          <w:sz w:val="24"/>
        </w:rPr>
        <w:t>), abarcando uma gama de elementos subjetivos ao h</w:t>
      </w:r>
      <w:r w:rsidR="00C339CF" w:rsidRPr="00FA783A">
        <w:rPr>
          <w:rFonts w:ascii="Arial" w:hAnsi="Arial" w:cs="Arial"/>
          <w:sz w:val="24"/>
        </w:rPr>
        <w:t>omem, como: paixão, emoção empolgação, expecta</w:t>
      </w:r>
      <w:r w:rsidR="009C7DDD" w:rsidRPr="00FA783A">
        <w:rPr>
          <w:rFonts w:ascii="Arial" w:hAnsi="Arial" w:cs="Arial"/>
          <w:sz w:val="24"/>
        </w:rPr>
        <w:t xml:space="preserve">tiva, </w:t>
      </w:r>
      <w:r w:rsidR="00C339CF" w:rsidRPr="00FA783A">
        <w:rPr>
          <w:rFonts w:ascii="Arial" w:hAnsi="Arial" w:cs="Arial"/>
          <w:sz w:val="24"/>
        </w:rPr>
        <w:t>frustração</w:t>
      </w:r>
      <w:r w:rsidR="009C7DDD" w:rsidRPr="00FA783A">
        <w:rPr>
          <w:rFonts w:ascii="Arial" w:hAnsi="Arial" w:cs="Arial"/>
          <w:sz w:val="24"/>
        </w:rPr>
        <w:t>, etc., levando-o a sentir uma diversidade de reações físicas: suor, lágrimas, sorrisos, tremedeiras, palpitações, expressões faciais, entre outros.</w:t>
      </w:r>
    </w:p>
    <w:p w:rsidR="00961FA1" w:rsidRPr="00FA783A" w:rsidRDefault="003F732B" w:rsidP="00D75384">
      <w:pPr>
        <w:spacing w:after="120" w:line="360" w:lineRule="auto"/>
        <w:jc w:val="both"/>
        <w:rPr>
          <w:rFonts w:ascii="Arial" w:hAnsi="Arial" w:cs="Arial"/>
          <w:b/>
          <w:sz w:val="24"/>
        </w:rPr>
      </w:pPr>
      <w:r w:rsidRPr="00FA783A">
        <w:rPr>
          <w:rFonts w:ascii="Arial" w:hAnsi="Arial" w:cs="Arial"/>
          <w:b/>
          <w:sz w:val="24"/>
        </w:rPr>
        <w:t xml:space="preserve">X - </w:t>
      </w:r>
      <w:r w:rsidR="00F132AA" w:rsidRPr="00FA783A">
        <w:rPr>
          <w:rFonts w:ascii="Arial" w:hAnsi="Arial" w:cs="Arial"/>
          <w:b/>
          <w:sz w:val="24"/>
        </w:rPr>
        <w:t>Análise do Preço</w:t>
      </w:r>
      <w:r w:rsidR="00961FA1" w:rsidRPr="00FA783A">
        <w:rPr>
          <w:rFonts w:ascii="Arial" w:hAnsi="Arial" w:cs="Arial"/>
          <w:b/>
          <w:sz w:val="24"/>
        </w:rPr>
        <w:t xml:space="preserve"> </w:t>
      </w:r>
    </w:p>
    <w:p w:rsidR="00FA783A" w:rsidRDefault="00961FA1" w:rsidP="00D75384">
      <w:pPr>
        <w:spacing w:after="120" w:line="360" w:lineRule="auto"/>
        <w:ind w:firstLine="851"/>
        <w:jc w:val="both"/>
        <w:rPr>
          <w:rFonts w:ascii="Arial" w:hAnsi="Arial" w:cs="Arial"/>
          <w:sz w:val="24"/>
        </w:rPr>
      </w:pPr>
      <w:r w:rsidRPr="00FA783A">
        <w:rPr>
          <w:rFonts w:ascii="Arial" w:hAnsi="Arial" w:cs="Arial"/>
          <w:sz w:val="24"/>
        </w:rPr>
        <w:lastRenderedPageBreak/>
        <w:t xml:space="preserve">A razoabilidade do valor da parceria proposta decorrente da inexigibilidade de chamamento público poderá ser aferida por comparação dos preços praticados </w:t>
      </w:r>
      <w:r w:rsidR="00F132AA" w:rsidRPr="00FA783A">
        <w:rPr>
          <w:rFonts w:ascii="Arial" w:hAnsi="Arial" w:cs="Arial"/>
          <w:sz w:val="24"/>
        </w:rPr>
        <w:t>pela administração pública, pelo que é possível demonstrar a adequação do</w:t>
      </w:r>
      <w:r w:rsidR="004D7FE3" w:rsidRPr="00FA783A">
        <w:rPr>
          <w:rFonts w:ascii="Arial" w:hAnsi="Arial" w:cs="Arial"/>
          <w:sz w:val="24"/>
        </w:rPr>
        <w:t>s</w:t>
      </w:r>
      <w:r w:rsidR="00F132AA" w:rsidRPr="00FA783A">
        <w:rPr>
          <w:rFonts w:ascii="Arial" w:hAnsi="Arial" w:cs="Arial"/>
          <w:sz w:val="24"/>
        </w:rPr>
        <w:t xml:space="preserve"> preço</w:t>
      </w:r>
      <w:r w:rsidR="004D7FE3" w:rsidRPr="00FA783A">
        <w:rPr>
          <w:rFonts w:ascii="Arial" w:hAnsi="Arial" w:cs="Arial"/>
          <w:sz w:val="24"/>
        </w:rPr>
        <w:t>s</w:t>
      </w:r>
      <w:r w:rsidR="00F132AA" w:rsidRPr="00FA783A">
        <w:rPr>
          <w:rFonts w:ascii="Arial" w:hAnsi="Arial" w:cs="Arial"/>
          <w:sz w:val="24"/>
        </w:rPr>
        <w:t xml:space="preserve"> praticado</w:t>
      </w:r>
      <w:r w:rsidR="004D7FE3" w:rsidRPr="00FA783A">
        <w:rPr>
          <w:rFonts w:ascii="Arial" w:hAnsi="Arial" w:cs="Arial"/>
          <w:sz w:val="24"/>
        </w:rPr>
        <w:t>s</w:t>
      </w:r>
      <w:r w:rsidR="00F132AA" w:rsidRPr="00FA783A">
        <w:rPr>
          <w:rFonts w:ascii="Arial" w:hAnsi="Arial" w:cs="Arial"/>
          <w:sz w:val="24"/>
        </w:rPr>
        <w:t xml:space="preserve"> e a vantagem da parce</w:t>
      </w:r>
      <w:r w:rsidR="004D7FE3" w:rsidRPr="00FA783A">
        <w:rPr>
          <w:rFonts w:ascii="Arial" w:hAnsi="Arial" w:cs="Arial"/>
          <w:sz w:val="24"/>
        </w:rPr>
        <w:t>ria quanto aos preços propostos, através dos orçamentos juntados aos autos.</w:t>
      </w:r>
    </w:p>
    <w:p w:rsidR="00430024" w:rsidRPr="00FA783A" w:rsidRDefault="004D7FE3" w:rsidP="00D75384">
      <w:pPr>
        <w:spacing w:after="120" w:line="360" w:lineRule="auto"/>
        <w:ind w:firstLine="851"/>
        <w:jc w:val="both"/>
        <w:rPr>
          <w:rFonts w:ascii="Arial" w:hAnsi="Arial" w:cs="Arial"/>
          <w:sz w:val="24"/>
        </w:rPr>
      </w:pPr>
      <w:r w:rsidRPr="00FA783A">
        <w:rPr>
          <w:rFonts w:ascii="Arial" w:hAnsi="Arial" w:cs="Arial"/>
          <w:sz w:val="24"/>
        </w:rPr>
        <w:t xml:space="preserve">Os valores constantes dos orçamentos juntados demonstram de pronto a razoabilidade do preço.  </w:t>
      </w:r>
      <w:r w:rsidR="00F132AA" w:rsidRPr="00FA783A">
        <w:rPr>
          <w:rFonts w:ascii="Arial" w:hAnsi="Arial" w:cs="Arial"/>
          <w:sz w:val="24"/>
        </w:rPr>
        <w:t xml:space="preserve"> </w:t>
      </w:r>
    </w:p>
    <w:p w:rsidR="00684098" w:rsidRPr="00FA783A" w:rsidRDefault="003F732B" w:rsidP="00D75384">
      <w:pPr>
        <w:spacing w:after="120" w:line="360" w:lineRule="auto"/>
        <w:jc w:val="both"/>
        <w:rPr>
          <w:rFonts w:ascii="Arial" w:hAnsi="Arial" w:cs="Arial"/>
          <w:b/>
          <w:sz w:val="24"/>
        </w:rPr>
      </w:pPr>
      <w:r w:rsidRPr="00FA783A">
        <w:rPr>
          <w:rFonts w:ascii="Arial" w:hAnsi="Arial" w:cs="Arial"/>
          <w:b/>
          <w:sz w:val="24"/>
        </w:rPr>
        <w:t>XI –</w:t>
      </w:r>
      <w:r w:rsidRPr="00FA783A">
        <w:rPr>
          <w:rFonts w:ascii="Arial" w:hAnsi="Arial" w:cs="Arial"/>
          <w:sz w:val="24"/>
        </w:rPr>
        <w:t xml:space="preserve"> </w:t>
      </w:r>
      <w:r w:rsidRPr="00FA783A">
        <w:rPr>
          <w:rFonts w:ascii="Arial" w:hAnsi="Arial" w:cs="Arial"/>
          <w:b/>
          <w:sz w:val="24"/>
        </w:rPr>
        <w:t xml:space="preserve">Decisão </w:t>
      </w:r>
    </w:p>
    <w:p w:rsidR="003F732B" w:rsidRPr="00FA783A" w:rsidRDefault="003F732B" w:rsidP="00D75384">
      <w:pPr>
        <w:spacing w:after="120" w:line="360" w:lineRule="auto"/>
        <w:ind w:firstLine="851"/>
        <w:jc w:val="both"/>
        <w:rPr>
          <w:rFonts w:ascii="Arial" w:hAnsi="Arial" w:cs="Arial"/>
          <w:sz w:val="24"/>
        </w:rPr>
      </w:pPr>
      <w:r w:rsidRPr="00FA783A">
        <w:rPr>
          <w:rFonts w:ascii="Arial" w:hAnsi="Arial" w:cs="Arial"/>
          <w:sz w:val="24"/>
        </w:rPr>
        <w:t>Ante ao exposto julgo que</w:t>
      </w:r>
      <w:r w:rsidR="003E3444">
        <w:rPr>
          <w:rFonts w:ascii="Arial" w:hAnsi="Arial" w:cs="Arial"/>
          <w:sz w:val="24"/>
        </w:rPr>
        <w:t xml:space="preserve"> o</w:t>
      </w:r>
      <w:r w:rsidRPr="00FA783A">
        <w:rPr>
          <w:rFonts w:ascii="Arial" w:hAnsi="Arial" w:cs="Arial"/>
          <w:sz w:val="24"/>
        </w:rPr>
        <w:t xml:space="preserve"> presente caso se harmoniza com a hipótese de inexigibilidade de Chamamento Público previsto no art. 31 da Lei 13.019/2014 e art. 10, § 4º do Decreto 14.494/2016, em razão da inviabilidade de competição entre as Organizações da Sociedade Civil. </w:t>
      </w:r>
    </w:p>
    <w:p w:rsidR="003F732B" w:rsidRPr="00FA783A" w:rsidRDefault="003F732B" w:rsidP="00D75384">
      <w:pPr>
        <w:spacing w:after="120" w:line="360" w:lineRule="auto"/>
        <w:ind w:firstLine="851"/>
        <w:jc w:val="both"/>
        <w:rPr>
          <w:rFonts w:ascii="Arial" w:hAnsi="Arial" w:cs="Arial"/>
          <w:sz w:val="24"/>
        </w:rPr>
      </w:pPr>
      <w:r w:rsidRPr="00FA783A">
        <w:rPr>
          <w:rFonts w:ascii="Arial" w:hAnsi="Arial" w:cs="Arial"/>
          <w:sz w:val="24"/>
        </w:rPr>
        <w:t xml:space="preserve">Publique-se na conformidade com a disposição legal. </w:t>
      </w:r>
    </w:p>
    <w:p w:rsidR="00430024" w:rsidRDefault="00684098" w:rsidP="00D75384">
      <w:pPr>
        <w:spacing w:after="120" w:line="360" w:lineRule="auto"/>
        <w:ind w:firstLine="851"/>
        <w:jc w:val="both"/>
        <w:rPr>
          <w:rFonts w:ascii="Arial" w:hAnsi="Arial" w:cs="Arial"/>
          <w:sz w:val="24"/>
        </w:rPr>
      </w:pPr>
      <w:r w:rsidRPr="00FA783A">
        <w:rPr>
          <w:rFonts w:ascii="Arial" w:hAnsi="Arial" w:cs="Arial"/>
          <w:sz w:val="24"/>
        </w:rPr>
        <w:t>Ca</w:t>
      </w:r>
      <w:r w:rsidR="00337A1E" w:rsidRPr="00FA783A">
        <w:rPr>
          <w:rFonts w:ascii="Arial" w:hAnsi="Arial" w:cs="Arial"/>
          <w:sz w:val="24"/>
        </w:rPr>
        <w:t>mpo Grande</w:t>
      </w:r>
      <w:r w:rsidR="003E3444">
        <w:rPr>
          <w:rFonts w:ascii="Arial" w:hAnsi="Arial" w:cs="Arial"/>
          <w:sz w:val="24"/>
        </w:rPr>
        <w:t>, MS, 17 de agosto</w:t>
      </w:r>
      <w:r w:rsidR="00FA783A" w:rsidRPr="00FA783A">
        <w:rPr>
          <w:rFonts w:ascii="Arial" w:hAnsi="Arial" w:cs="Arial"/>
          <w:sz w:val="24"/>
        </w:rPr>
        <w:t xml:space="preserve"> de 202</w:t>
      </w:r>
      <w:r w:rsidR="00727A9B">
        <w:rPr>
          <w:rFonts w:ascii="Arial" w:hAnsi="Arial" w:cs="Arial"/>
          <w:sz w:val="24"/>
        </w:rPr>
        <w:t>2</w:t>
      </w:r>
      <w:r w:rsidRPr="00FA783A">
        <w:rPr>
          <w:rFonts w:ascii="Arial" w:hAnsi="Arial" w:cs="Arial"/>
          <w:sz w:val="24"/>
        </w:rPr>
        <w:t xml:space="preserve">. </w:t>
      </w:r>
    </w:p>
    <w:p w:rsidR="00D75384" w:rsidRPr="00FA783A" w:rsidRDefault="00D75384" w:rsidP="00D75384">
      <w:pPr>
        <w:spacing w:after="120" w:line="360" w:lineRule="auto"/>
        <w:ind w:firstLine="851"/>
        <w:jc w:val="both"/>
        <w:rPr>
          <w:rFonts w:ascii="Arial" w:hAnsi="Arial" w:cs="Arial"/>
          <w:sz w:val="24"/>
        </w:rPr>
      </w:pPr>
    </w:p>
    <w:p w:rsidR="00430024" w:rsidRPr="00FA783A" w:rsidRDefault="00430024" w:rsidP="00D75384">
      <w:pPr>
        <w:spacing w:after="120" w:line="360" w:lineRule="auto"/>
        <w:jc w:val="both"/>
        <w:rPr>
          <w:rFonts w:ascii="Arial" w:hAnsi="Arial" w:cs="Arial"/>
          <w:b/>
          <w:sz w:val="24"/>
        </w:rPr>
      </w:pPr>
    </w:p>
    <w:p w:rsidR="00430024" w:rsidRPr="00FA783A" w:rsidRDefault="00A166F3" w:rsidP="00D51771">
      <w:pPr>
        <w:spacing w:line="276" w:lineRule="auto"/>
        <w:rPr>
          <w:rFonts w:ascii="Arial" w:hAnsi="Arial" w:cs="Arial"/>
          <w:b/>
          <w:sz w:val="24"/>
        </w:rPr>
      </w:pPr>
      <w:r>
        <w:rPr>
          <w:rFonts w:ascii="Arial" w:hAnsi="Arial" w:cs="Arial"/>
          <w:b/>
          <w:sz w:val="24"/>
        </w:rPr>
        <w:t>SILVIO LOBO FILHO</w:t>
      </w:r>
    </w:p>
    <w:p w:rsidR="00430024" w:rsidRPr="00FA783A" w:rsidRDefault="00430024" w:rsidP="00D51771">
      <w:pPr>
        <w:spacing w:line="276" w:lineRule="auto"/>
        <w:rPr>
          <w:rFonts w:ascii="Arial" w:hAnsi="Arial" w:cs="Arial"/>
          <w:sz w:val="24"/>
        </w:rPr>
      </w:pPr>
      <w:r w:rsidRPr="00FA783A">
        <w:rPr>
          <w:rFonts w:ascii="Arial" w:hAnsi="Arial" w:cs="Arial"/>
          <w:sz w:val="24"/>
        </w:rPr>
        <w:t>Diretor-Presidente</w:t>
      </w:r>
      <w:r w:rsidR="00FA783A">
        <w:rPr>
          <w:rFonts w:ascii="Arial" w:hAnsi="Arial" w:cs="Arial"/>
          <w:sz w:val="24"/>
        </w:rPr>
        <w:t>/Fundesporte</w:t>
      </w:r>
    </w:p>
    <w:p w:rsidR="00746E52" w:rsidRPr="00FA783A" w:rsidRDefault="00746E52" w:rsidP="00D75384">
      <w:pPr>
        <w:spacing w:after="120" w:line="360" w:lineRule="auto"/>
        <w:rPr>
          <w:rFonts w:ascii="Arial" w:hAnsi="Arial" w:cs="Arial"/>
          <w:sz w:val="24"/>
        </w:rPr>
      </w:pPr>
    </w:p>
    <w:sectPr w:rsidR="00746E52" w:rsidRPr="00FA783A" w:rsidSect="002A29D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942" w:rsidRDefault="00C97942" w:rsidP="00B60D97">
      <w:r>
        <w:separator/>
      </w:r>
    </w:p>
  </w:endnote>
  <w:endnote w:type="continuationSeparator" w:id="0">
    <w:p w:rsidR="00C97942" w:rsidRDefault="00C97942" w:rsidP="00B6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942" w:rsidRDefault="00C97942" w:rsidP="00B60D97">
      <w:r>
        <w:separator/>
      </w:r>
    </w:p>
  </w:footnote>
  <w:footnote w:type="continuationSeparator" w:id="0">
    <w:p w:rsidR="00C97942" w:rsidRDefault="00C97942" w:rsidP="00B60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DFD" w:rsidRDefault="00EB0DFD">
    <w:pPr>
      <w:pStyle w:val="Cabealho"/>
    </w:pPr>
    <w:r>
      <w:rPr>
        <w:noProof/>
        <w:lang w:eastAsia="pt-BR"/>
      </w:rPr>
      <w:drawing>
        <wp:anchor distT="0" distB="0" distL="114300" distR="114300" simplePos="0" relativeHeight="251658240" behindDoc="1" locked="0" layoutInCell="1" allowOverlap="1">
          <wp:simplePos x="0" y="0"/>
          <wp:positionH relativeFrom="column">
            <wp:posOffset>621411</wp:posOffset>
          </wp:positionH>
          <wp:positionV relativeFrom="paragraph">
            <wp:posOffset>-186233</wp:posOffset>
          </wp:positionV>
          <wp:extent cx="4039616" cy="541325"/>
          <wp:effectExtent l="19050" t="0" r="0" b="0"/>
          <wp:wrapNone/>
          <wp:docPr id="1" name="Imagem 1" descr="FUNDESPORT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UNDESPORTE (3)"/>
                  <pic:cNvPicPr>
                    <a:picLocks noChangeAspect="1" noChangeArrowheads="1"/>
                  </pic:cNvPicPr>
                </pic:nvPicPr>
                <pic:blipFill>
                  <a:blip r:embed="rId1"/>
                  <a:srcRect/>
                  <a:stretch>
                    <a:fillRect/>
                  </a:stretch>
                </pic:blipFill>
                <pic:spPr bwMode="auto">
                  <a:xfrm>
                    <a:off x="0" y="0"/>
                    <a:ext cx="4039616" cy="541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5528"/>
    <w:multiLevelType w:val="hybridMultilevel"/>
    <w:tmpl w:val="DBB2CC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7CF"/>
    <w:rsid w:val="00067CE5"/>
    <w:rsid w:val="000D13AC"/>
    <w:rsid w:val="000D1F3E"/>
    <w:rsid w:val="00147B5B"/>
    <w:rsid w:val="00155137"/>
    <w:rsid w:val="00172B16"/>
    <w:rsid w:val="001835ED"/>
    <w:rsid w:val="001A1B3B"/>
    <w:rsid w:val="001A4B00"/>
    <w:rsid w:val="001E063D"/>
    <w:rsid w:val="001E0A3A"/>
    <w:rsid w:val="001E7D84"/>
    <w:rsid w:val="002425E6"/>
    <w:rsid w:val="002937E4"/>
    <w:rsid w:val="002A29D3"/>
    <w:rsid w:val="002D4652"/>
    <w:rsid w:val="002D7BC5"/>
    <w:rsid w:val="0030704A"/>
    <w:rsid w:val="00330AC9"/>
    <w:rsid w:val="00337A1E"/>
    <w:rsid w:val="00377528"/>
    <w:rsid w:val="003920F6"/>
    <w:rsid w:val="003B1987"/>
    <w:rsid w:val="003B6738"/>
    <w:rsid w:val="003E1647"/>
    <w:rsid w:val="003E3444"/>
    <w:rsid w:val="003F732B"/>
    <w:rsid w:val="00430024"/>
    <w:rsid w:val="004323E7"/>
    <w:rsid w:val="004423F8"/>
    <w:rsid w:val="00461A05"/>
    <w:rsid w:val="004657CF"/>
    <w:rsid w:val="00490BD2"/>
    <w:rsid w:val="00494FFF"/>
    <w:rsid w:val="004953A5"/>
    <w:rsid w:val="004A1A17"/>
    <w:rsid w:val="004D7FE3"/>
    <w:rsid w:val="00524972"/>
    <w:rsid w:val="005512CA"/>
    <w:rsid w:val="00553DFA"/>
    <w:rsid w:val="005F398F"/>
    <w:rsid w:val="00632616"/>
    <w:rsid w:val="00641B87"/>
    <w:rsid w:val="00684098"/>
    <w:rsid w:val="006D5ADC"/>
    <w:rsid w:val="006F5C8F"/>
    <w:rsid w:val="00703CEE"/>
    <w:rsid w:val="0071519B"/>
    <w:rsid w:val="00727A9B"/>
    <w:rsid w:val="00734FB0"/>
    <w:rsid w:val="00746E52"/>
    <w:rsid w:val="007F6FC3"/>
    <w:rsid w:val="00825D22"/>
    <w:rsid w:val="008368AB"/>
    <w:rsid w:val="00847F9D"/>
    <w:rsid w:val="00865360"/>
    <w:rsid w:val="00885978"/>
    <w:rsid w:val="008A700B"/>
    <w:rsid w:val="00906A37"/>
    <w:rsid w:val="00927733"/>
    <w:rsid w:val="00961FA1"/>
    <w:rsid w:val="00995FC1"/>
    <w:rsid w:val="009A5C8A"/>
    <w:rsid w:val="009B2905"/>
    <w:rsid w:val="009C7DDD"/>
    <w:rsid w:val="009E7031"/>
    <w:rsid w:val="00A07040"/>
    <w:rsid w:val="00A166F3"/>
    <w:rsid w:val="00A57C95"/>
    <w:rsid w:val="00A95305"/>
    <w:rsid w:val="00AE5EF6"/>
    <w:rsid w:val="00B0395B"/>
    <w:rsid w:val="00B60D97"/>
    <w:rsid w:val="00B8164A"/>
    <w:rsid w:val="00BB516B"/>
    <w:rsid w:val="00BB7AA7"/>
    <w:rsid w:val="00C339CF"/>
    <w:rsid w:val="00C97942"/>
    <w:rsid w:val="00CB5098"/>
    <w:rsid w:val="00CF51AB"/>
    <w:rsid w:val="00D178F5"/>
    <w:rsid w:val="00D51771"/>
    <w:rsid w:val="00D75384"/>
    <w:rsid w:val="00D84033"/>
    <w:rsid w:val="00DA5D2C"/>
    <w:rsid w:val="00E16761"/>
    <w:rsid w:val="00E20C66"/>
    <w:rsid w:val="00E71B8E"/>
    <w:rsid w:val="00EB0DFD"/>
    <w:rsid w:val="00ED2184"/>
    <w:rsid w:val="00F04E8B"/>
    <w:rsid w:val="00F132AA"/>
    <w:rsid w:val="00F5434D"/>
    <w:rsid w:val="00F610F9"/>
    <w:rsid w:val="00FA783A"/>
    <w:rsid w:val="00FB034E"/>
    <w:rsid w:val="00FC4734"/>
    <w:rsid w:val="00FF61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EB7D349-298E-4CD3-BD3B-E8156D67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9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61A05"/>
    <w:pPr>
      <w:ind w:left="720"/>
      <w:contextualSpacing/>
    </w:pPr>
  </w:style>
  <w:style w:type="paragraph" w:styleId="Textodenotaderodap">
    <w:name w:val="footnote text"/>
    <w:basedOn w:val="Normal"/>
    <w:link w:val="TextodenotaderodapChar"/>
    <w:uiPriority w:val="99"/>
    <w:semiHidden/>
    <w:unhideWhenUsed/>
    <w:rsid w:val="00B60D97"/>
    <w:rPr>
      <w:sz w:val="20"/>
      <w:szCs w:val="20"/>
    </w:rPr>
  </w:style>
  <w:style w:type="character" w:customStyle="1" w:styleId="TextodenotaderodapChar">
    <w:name w:val="Texto de nota de rodapé Char"/>
    <w:basedOn w:val="Fontepargpadro"/>
    <w:link w:val="Textodenotaderodap"/>
    <w:uiPriority w:val="99"/>
    <w:semiHidden/>
    <w:rsid w:val="00B60D97"/>
    <w:rPr>
      <w:sz w:val="20"/>
      <w:szCs w:val="20"/>
    </w:rPr>
  </w:style>
  <w:style w:type="character" w:styleId="Refdenotaderodap">
    <w:name w:val="footnote reference"/>
    <w:basedOn w:val="Fontepargpadro"/>
    <w:uiPriority w:val="99"/>
    <w:semiHidden/>
    <w:unhideWhenUsed/>
    <w:rsid w:val="00B60D97"/>
    <w:rPr>
      <w:vertAlign w:val="superscript"/>
    </w:rPr>
  </w:style>
  <w:style w:type="paragraph" w:styleId="Cabealho">
    <w:name w:val="header"/>
    <w:basedOn w:val="Normal"/>
    <w:link w:val="CabealhoChar"/>
    <w:uiPriority w:val="99"/>
    <w:semiHidden/>
    <w:unhideWhenUsed/>
    <w:rsid w:val="00B60D97"/>
    <w:pPr>
      <w:tabs>
        <w:tab w:val="center" w:pos="4252"/>
        <w:tab w:val="right" w:pos="8504"/>
      </w:tabs>
    </w:pPr>
  </w:style>
  <w:style w:type="character" w:customStyle="1" w:styleId="CabealhoChar">
    <w:name w:val="Cabeçalho Char"/>
    <w:basedOn w:val="Fontepargpadro"/>
    <w:link w:val="Cabealho"/>
    <w:uiPriority w:val="99"/>
    <w:semiHidden/>
    <w:rsid w:val="00B60D97"/>
  </w:style>
  <w:style w:type="paragraph" w:styleId="Rodap">
    <w:name w:val="footer"/>
    <w:basedOn w:val="Normal"/>
    <w:link w:val="RodapChar"/>
    <w:uiPriority w:val="99"/>
    <w:semiHidden/>
    <w:unhideWhenUsed/>
    <w:rsid w:val="00B60D97"/>
    <w:pPr>
      <w:tabs>
        <w:tab w:val="center" w:pos="4252"/>
        <w:tab w:val="right" w:pos="8504"/>
      </w:tabs>
    </w:pPr>
  </w:style>
  <w:style w:type="character" w:customStyle="1" w:styleId="RodapChar">
    <w:name w:val="Rodapé Char"/>
    <w:basedOn w:val="Fontepargpadro"/>
    <w:link w:val="Rodap"/>
    <w:uiPriority w:val="99"/>
    <w:semiHidden/>
    <w:rsid w:val="00B60D97"/>
  </w:style>
  <w:style w:type="character" w:styleId="Forte">
    <w:name w:val="Strong"/>
    <w:basedOn w:val="Fontepargpadro"/>
    <w:uiPriority w:val="22"/>
    <w:qFormat/>
    <w:rsid w:val="00BB516B"/>
    <w:rPr>
      <w:b/>
      <w:bCs/>
    </w:rPr>
  </w:style>
  <w:style w:type="character" w:customStyle="1" w:styleId="apple-converted-space">
    <w:name w:val="apple-converted-space"/>
    <w:basedOn w:val="Fontepargpadro"/>
    <w:rsid w:val="00BB516B"/>
  </w:style>
  <w:style w:type="paragraph" w:styleId="Textodebalo">
    <w:name w:val="Balloon Text"/>
    <w:basedOn w:val="Normal"/>
    <w:link w:val="TextodebaloChar"/>
    <w:uiPriority w:val="99"/>
    <w:semiHidden/>
    <w:unhideWhenUsed/>
    <w:rsid w:val="00D75384"/>
    <w:rPr>
      <w:rFonts w:ascii="Segoe UI" w:hAnsi="Segoe UI" w:cs="Segoe UI"/>
      <w:sz w:val="18"/>
      <w:szCs w:val="18"/>
    </w:rPr>
  </w:style>
  <w:style w:type="character" w:customStyle="1" w:styleId="TextodebaloChar">
    <w:name w:val="Texto de balão Char"/>
    <w:basedOn w:val="Fontepargpadro"/>
    <w:link w:val="Textodebalo"/>
    <w:uiPriority w:val="99"/>
    <w:semiHidden/>
    <w:rsid w:val="00D753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1E8D4-1575-4771-BAE1-6F29788EB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1497</Words>
  <Characters>8085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tkumagai</dc:creator>
  <cp:lastModifiedBy>WANIA FERREIRA DA SILVA</cp:lastModifiedBy>
  <cp:revision>2</cp:revision>
  <cp:lastPrinted>2022-08-17T13:52:00Z</cp:lastPrinted>
  <dcterms:created xsi:type="dcterms:W3CDTF">2022-08-30T20:03:00Z</dcterms:created>
  <dcterms:modified xsi:type="dcterms:W3CDTF">2022-08-30T20:03:00Z</dcterms:modified>
</cp:coreProperties>
</file>