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62EB" w14:textId="04C223BF" w:rsidR="001A6148" w:rsidRPr="0012583D" w:rsidRDefault="000C22DE" w:rsidP="000F544E">
      <w:pPr>
        <w:jc w:val="center"/>
        <w:rPr>
          <w:rFonts w:ascii="Arial" w:hAnsi="Arial" w:cs="Arial"/>
          <w:b/>
          <w:bCs/>
          <w:sz w:val="24"/>
          <w:szCs w:val="24"/>
        </w:rPr>
      </w:pPr>
      <w:r w:rsidRPr="0012583D">
        <w:rPr>
          <w:rFonts w:ascii="Arial" w:hAnsi="Arial" w:cs="Arial"/>
          <w:b/>
          <w:bCs/>
          <w:sz w:val="24"/>
          <w:szCs w:val="24"/>
        </w:rPr>
        <w:t>JUSTIFICATIVA</w:t>
      </w:r>
    </w:p>
    <w:p w14:paraId="57E7CC40" w14:textId="77777777" w:rsidR="00CA4AF5" w:rsidRPr="0012583D" w:rsidRDefault="00CA4AF5" w:rsidP="000F544E">
      <w:pPr>
        <w:jc w:val="both"/>
        <w:rPr>
          <w:rFonts w:ascii="Arial" w:hAnsi="Arial" w:cs="Arial"/>
          <w:sz w:val="24"/>
          <w:szCs w:val="24"/>
        </w:rPr>
      </w:pPr>
    </w:p>
    <w:p w14:paraId="2B32A0C8" w14:textId="30FCB518" w:rsidR="000C22DE" w:rsidRPr="0012583D" w:rsidRDefault="000C22DE" w:rsidP="000F544E">
      <w:pPr>
        <w:ind w:left="2124"/>
        <w:jc w:val="both"/>
        <w:rPr>
          <w:rFonts w:ascii="Arial" w:hAnsi="Arial" w:cs="Arial"/>
          <w:sz w:val="24"/>
          <w:szCs w:val="24"/>
        </w:rPr>
      </w:pPr>
      <w:r w:rsidRPr="0012583D">
        <w:rPr>
          <w:rFonts w:ascii="Arial" w:hAnsi="Arial" w:cs="Arial"/>
          <w:b/>
          <w:bCs/>
          <w:sz w:val="24"/>
          <w:szCs w:val="24"/>
          <w:u w:val="single"/>
        </w:rPr>
        <w:t>OBJETO</w:t>
      </w:r>
      <w:r w:rsidR="008D0320" w:rsidRPr="0012583D">
        <w:rPr>
          <w:rFonts w:ascii="Arial" w:hAnsi="Arial" w:cs="Arial"/>
          <w:sz w:val="24"/>
          <w:szCs w:val="24"/>
        </w:rPr>
        <w:t xml:space="preserve"> </w:t>
      </w:r>
      <w:r w:rsidRPr="0012583D">
        <w:rPr>
          <w:rFonts w:ascii="Arial" w:hAnsi="Arial" w:cs="Arial"/>
          <w:sz w:val="24"/>
          <w:szCs w:val="24"/>
        </w:rPr>
        <w:t xml:space="preserve">– </w:t>
      </w:r>
      <w:r w:rsidRPr="0012583D">
        <w:rPr>
          <w:rFonts w:ascii="Arial" w:hAnsi="Arial" w:cs="Arial"/>
          <w:b/>
          <w:bCs/>
          <w:sz w:val="24"/>
          <w:szCs w:val="24"/>
        </w:rPr>
        <w:t xml:space="preserve">REALIZAÇÃO DE PARCERIA MEDIANTE A FORMALIZAÇÃO DE TERMO DE FOMENTO ENTRE A FUNDAÇÃO DE DESPORTO DE MATO GROSSO DO SUL- FUNDESPORTE/MS, COM O </w:t>
      </w:r>
      <w:r w:rsidR="00167649" w:rsidRPr="0012583D">
        <w:rPr>
          <w:rFonts w:ascii="Arial" w:hAnsi="Arial" w:cs="Arial"/>
          <w:b/>
          <w:bCs/>
          <w:sz w:val="24"/>
          <w:szCs w:val="24"/>
        </w:rPr>
        <w:t xml:space="preserve">COSTA RICA </w:t>
      </w:r>
      <w:r w:rsidR="00CA4AF5">
        <w:rPr>
          <w:rFonts w:ascii="Arial" w:hAnsi="Arial" w:cs="Arial"/>
          <w:b/>
          <w:bCs/>
          <w:sz w:val="24"/>
          <w:szCs w:val="24"/>
        </w:rPr>
        <w:t xml:space="preserve">ESPORTE CLUBE </w:t>
      </w:r>
      <w:r w:rsidRPr="0012583D">
        <w:rPr>
          <w:rFonts w:ascii="Arial" w:hAnsi="Arial" w:cs="Arial"/>
          <w:b/>
          <w:bCs/>
          <w:sz w:val="24"/>
          <w:szCs w:val="24"/>
        </w:rPr>
        <w:t>(</w:t>
      </w:r>
      <w:r w:rsidR="00167649" w:rsidRPr="0012583D">
        <w:rPr>
          <w:rFonts w:ascii="Arial" w:hAnsi="Arial" w:cs="Arial"/>
          <w:b/>
          <w:bCs/>
          <w:sz w:val="24"/>
          <w:szCs w:val="24"/>
        </w:rPr>
        <w:t xml:space="preserve">COSTA RICA </w:t>
      </w:r>
      <w:r w:rsidRPr="0012583D">
        <w:rPr>
          <w:rFonts w:ascii="Arial" w:hAnsi="Arial" w:cs="Arial"/>
          <w:b/>
          <w:bCs/>
          <w:sz w:val="24"/>
          <w:szCs w:val="24"/>
        </w:rPr>
        <w:t>/MS)</w:t>
      </w:r>
      <w:r w:rsidRPr="0012583D">
        <w:rPr>
          <w:rFonts w:ascii="Arial" w:hAnsi="Arial" w:cs="Arial"/>
          <w:sz w:val="24"/>
          <w:szCs w:val="24"/>
        </w:rPr>
        <w:t xml:space="preserve"> </w:t>
      </w:r>
    </w:p>
    <w:p w14:paraId="1534821E" w14:textId="77777777" w:rsidR="00A859C8" w:rsidRPr="0012583D" w:rsidRDefault="00A859C8" w:rsidP="000F544E">
      <w:pPr>
        <w:jc w:val="both"/>
        <w:rPr>
          <w:rFonts w:ascii="Arial" w:hAnsi="Arial" w:cs="Arial"/>
          <w:sz w:val="24"/>
          <w:szCs w:val="24"/>
        </w:rPr>
      </w:pPr>
    </w:p>
    <w:p w14:paraId="3D815640" w14:textId="1A708088" w:rsidR="000C22DE" w:rsidRDefault="000C22DE" w:rsidP="000F544E">
      <w:pPr>
        <w:jc w:val="both"/>
        <w:rPr>
          <w:rFonts w:ascii="Arial" w:hAnsi="Arial" w:cs="Arial"/>
          <w:sz w:val="24"/>
          <w:szCs w:val="24"/>
        </w:rPr>
      </w:pPr>
      <w:r w:rsidRPr="0012583D">
        <w:rPr>
          <w:rFonts w:ascii="Arial" w:hAnsi="Arial" w:cs="Arial"/>
          <w:sz w:val="24"/>
          <w:szCs w:val="24"/>
        </w:rPr>
        <w:tab/>
        <w:t xml:space="preserve">Apresento a presente Justificativa </w:t>
      </w:r>
      <w:r w:rsidR="009A547A" w:rsidRPr="0012583D">
        <w:rPr>
          <w:rFonts w:ascii="Arial" w:hAnsi="Arial" w:cs="Arial"/>
          <w:sz w:val="24"/>
          <w:szCs w:val="24"/>
        </w:rPr>
        <w:t xml:space="preserve">nos autos sobre procedimento administrativo </w:t>
      </w:r>
      <w:r w:rsidRPr="0012583D">
        <w:rPr>
          <w:rFonts w:ascii="Arial" w:hAnsi="Arial" w:cs="Arial"/>
          <w:sz w:val="24"/>
          <w:szCs w:val="24"/>
        </w:rPr>
        <w:t xml:space="preserve">de Inexigibilidade de Licitação, </w:t>
      </w:r>
      <w:r w:rsidR="009A547A" w:rsidRPr="0012583D">
        <w:rPr>
          <w:rFonts w:ascii="Arial" w:hAnsi="Arial" w:cs="Arial"/>
          <w:sz w:val="24"/>
          <w:szCs w:val="24"/>
        </w:rPr>
        <w:t xml:space="preserve">a ser realizado com vistas a elaboração de Termo de Fomento, para apoio financeiro ao </w:t>
      </w:r>
      <w:r w:rsidR="00161C69" w:rsidRPr="0012583D">
        <w:rPr>
          <w:rFonts w:ascii="Arial" w:hAnsi="Arial" w:cs="Arial"/>
          <w:sz w:val="24"/>
          <w:szCs w:val="24"/>
        </w:rPr>
        <w:t>Costa Rica</w:t>
      </w:r>
      <w:r w:rsidR="00CA4AF5">
        <w:rPr>
          <w:rFonts w:ascii="Arial" w:hAnsi="Arial" w:cs="Arial"/>
          <w:sz w:val="24"/>
          <w:szCs w:val="24"/>
        </w:rPr>
        <w:t xml:space="preserve"> Esporte Clube</w:t>
      </w:r>
      <w:r w:rsidR="00E103A7" w:rsidRPr="0012583D">
        <w:rPr>
          <w:rFonts w:ascii="Arial" w:hAnsi="Arial" w:cs="Arial"/>
          <w:sz w:val="24"/>
          <w:szCs w:val="24"/>
        </w:rPr>
        <w:t>, d</w:t>
      </w:r>
      <w:r w:rsidR="00161C69" w:rsidRPr="0012583D">
        <w:rPr>
          <w:rFonts w:ascii="Arial" w:hAnsi="Arial" w:cs="Arial"/>
          <w:sz w:val="24"/>
          <w:szCs w:val="24"/>
        </w:rPr>
        <w:t>o município de Costa Rica</w:t>
      </w:r>
      <w:r w:rsidR="00E103A7" w:rsidRPr="0012583D">
        <w:rPr>
          <w:rFonts w:ascii="Arial" w:hAnsi="Arial" w:cs="Arial"/>
          <w:sz w:val="24"/>
          <w:szCs w:val="24"/>
        </w:rPr>
        <w:t xml:space="preserve">, Mato Grosso do Sul, </w:t>
      </w:r>
      <w:r w:rsidRPr="0012583D">
        <w:rPr>
          <w:rFonts w:ascii="Arial" w:hAnsi="Arial" w:cs="Arial"/>
          <w:sz w:val="24"/>
          <w:szCs w:val="24"/>
        </w:rPr>
        <w:t>em virtude de que a despesa que se pretende efe</w:t>
      </w:r>
      <w:r w:rsidR="00D30255" w:rsidRPr="0012583D">
        <w:rPr>
          <w:rFonts w:ascii="Arial" w:hAnsi="Arial" w:cs="Arial"/>
          <w:sz w:val="24"/>
          <w:szCs w:val="24"/>
        </w:rPr>
        <w:t>tuar, esta amparada no artigo 31 da Lei 13.019/14</w:t>
      </w:r>
      <w:r w:rsidRPr="0012583D">
        <w:rPr>
          <w:rFonts w:ascii="Arial" w:hAnsi="Arial" w:cs="Arial"/>
          <w:sz w:val="24"/>
          <w:szCs w:val="24"/>
        </w:rPr>
        <w:t xml:space="preserve">, devendo ser dado publicidade à presente Justificativa mediante publicação no Diário Oficial do Estado, </w:t>
      </w:r>
      <w:r w:rsidR="008D0320" w:rsidRPr="0012583D">
        <w:rPr>
          <w:rFonts w:ascii="Arial" w:hAnsi="Arial" w:cs="Arial"/>
          <w:sz w:val="24"/>
          <w:szCs w:val="24"/>
        </w:rPr>
        <w:t>como “</w:t>
      </w:r>
      <w:r w:rsidR="008D0320" w:rsidRPr="0012583D">
        <w:rPr>
          <w:rFonts w:ascii="Arial" w:hAnsi="Arial" w:cs="Arial"/>
          <w:i/>
          <w:iCs/>
          <w:sz w:val="24"/>
          <w:szCs w:val="24"/>
        </w:rPr>
        <w:t>conditio sine qua non</w:t>
      </w:r>
      <w:r w:rsidR="008D0320" w:rsidRPr="0012583D">
        <w:rPr>
          <w:rFonts w:ascii="Arial" w:hAnsi="Arial" w:cs="Arial"/>
          <w:sz w:val="24"/>
          <w:szCs w:val="24"/>
        </w:rPr>
        <w:t xml:space="preserve">” para a eficácia do presente ato. </w:t>
      </w:r>
    </w:p>
    <w:p w14:paraId="63F186D1" w14:textId="7BF04919" w:rsidR="00CA4AF5" w:rsidRPr="00CA4AF5" w:rsidRDefault="00CA4AF5" w:rsidP="000F544E">
      <w:pPr>
        <w:pStyle w:val="NormalWeb"/>
        <w:shd w:val="clear" w:color="auto" w:fill="FFFFFF"/>
        <w:spacing w:before="120" w:beforeAutospacing="0" w:after="120" w:afterAutospacing="0"/>
        <w:ind w:firstLine="708"/>
        <w:jc w:val="both"/>
        <w:rPr>
          <w:rFonts w:ascii="Arial" w:hAnsi="Arial" w:cs="Arial"/>
          <w:color w:val="202122"/>
        </w:rPr>
      </w:pPr>
      <w:r w:rsidRPr="00CA4AF5">
        <w:rPr>
          <w:rFonts w:ascii="Arial" w:hAnsi="Arial" w:cs="Arial"/>
          <w:color w:val="202122"/>
        </w:rPr>
        <w:t>O Costa Rica Esporte Clube, também conhecido como </w:t>
      </w:r>
      <w:r w:rsidRPr="00CA4AF5">
        <w:rPr>
          <w:rFonts w:ascii="Arial" w:hAnsi="Arial" w:cs="Arial"/>
          <w:i/>
          <w:iCs/>
          <w:color w:val="202122"/>
        </w:rPr>
        <w:t>CREC, ou Cobra do Norte,</w:t>
      </w:r>
      <w:r w:rsidRPr="00CA4AF5">
        <w:rPr>
          <w:rFonts w:ascii="Arial" w:hAnsi="Arial" w:cs="Arial"/>
          <w:color w:val="202122"/>
        </w:rPr>
        <w:t> é um </w:t>
      </w:r>
      <w:r>
        <w:rPr>
          <w:rFonts w:ascii="Arial" w:hAnsi="Arial" w:cs="Arial"/>
          <w:color w:val="202122"/>
        </w:rPr>
        <w:t>clube</w:t>
      </w:r>
      <w:r w:rsidRPr="00CA4AF5">
        <w:rPr>
          <w:rFonts w:ascii="Arial" w:hAnsi="Arial" w:cs="Arial"/>
          <w:color w:val="202122"/>
        </w:rPr>
        <w:t> de </w:t>
      </w:r>
      <w:r>
        <w:rPr>
          <w:rFonts w:ascii="Arial" w:hAnsi="Arial" w:cs="Arial"/>
          <w:color w:val="202122"/>
        </w:rPr>
        <w:t>futebol</w:t>
      </w:r>
      <w:r w:rsidRPr="00CA4AF5">
        <w:rPr>
          <w:rFonts w:ascii="Arial" w:hAnsi="Arial" w:cs="Arial"/>
          <w:color w:val="202122"/>
        </w:rPr>
        <w:t>, localizado na cidade de </w:t>
      </w:r>
      <w:r>
        <w:rPr>
          <w:rFonts w:ascii="Arial" w:hAnsi="Arial" w:cs="Arial"/>
          <w:color w:val="202122"/>
        </w:rPr>
        <w:t xml:space="preserve">Costa Rica </w:t>
      </w:r>
      <w:r w:rsidRPr="00CA4AF5">
        <w:rPr>
          <w:rFonts w:ascii="Arial" w:hAnsi="Arial" w:cs="Arial"/>
          <w:color w:val="202122"/>
        </w:rPr>
        <w:t>no estado de</w:t>
      </w:r>
      <w:r>
        <w:rPr>
          <w:rFonts w:ascii="Arial" w:hAnsi="Arial" w:cs="Arial"/>
          <w:color w:val="202122"/>
        </w:rPr>
        <w:t xml:space="preserve"> Mato Grosso do Sul</w:t>
      </w:r>
      <w:r w:rsidRPr="00CA4AF5">
        <w:rPr>
          <w:rFonts w:ascii="Arial" w:hAnsi="Arial" w:cs="Arial"/>
          <w:color w:val="202122"/>
        </w:rPr>
        <w:t>. Fundado no dia</w:t>
      </w:r>
      <w:r>
        <w:rPr>
          <w:rFonts w:ascii="Arial" w:hAnsi="Arial" w:cs="Arial"/>
          <w:color w:val="202122"/>
        </w:rPr>
        <w:t xml:space="preserve"> 2 de novembro</w:t>
      </w:r>
      <w:r w:rsidRPr="00CA4AF5">
        <w:rPr>
          <w:rFonts w:ascii="Arial" w:hAnsi="Arial" w:cs="Arial"/>
          <w:color w:val="202122"/>
        </w:rPr>
        <w:t> de </w:t>
      </w:r>
      <w:r>
        <w:rPr>
          <w:rFonts w:ascii="Arial" w:hAnsi="Arial" w:cs="Arial"/>
          <w:color w:val="202122"/>
        </w:rPr>
        <w:t>2004</w:t>
      </w:r>
      <w:r w:rsidRPr="00CA4AF5">
        <w:rPr>
          <w:rFonts w:ascii="Arial" w:hAnsi="Arial" w:cs="Arial"/>
          <w:color w:val="202122"/>
        </w:rPr>
        <w:t>, é um dos clubes mais jovens do estado, e possui uma das melhores estruturas da região.</w:t>
      </w:r>
    </w:p>
    <w:p w14:paraId="648615F7" w14:textId="72001751" w:rsidR="00EB208B" w:rsidRPr="0012583D" w:rsidRDefault="008D0320" w:rsidP="000F544E">
      <w:pPr>
        <w:jc w:val="both"/>
        <w:rPr>
          <w:rFonts w:ascii="Arial" w:hAnsi="Arial" w:cs="Arial"/>
          <w:sz w:val="24"/>
          <w:szCs w:val="24"/>
        </w:rPr>
      </w:pPr>
      <w:r w:rsidRPr="0012583D">
        <w:rPr>
          <w:rFonts w:ascii="Arial" w:hAnsi="Arial" w:cs="Arial"/>
          <w:sz w:val="24"/>
          <w:szCs w:val="24"/>
        </w:rPr>
        <w:tab/>
        <w:t xml:space="preserve">O Termo de Fomento a ser lavrado tem por objeto a formalização de parceira entre a Administração Publica (Fundação de Desporto e Lazer de Mato Grosso do Sul – Fundesporte/MS), em regime de mutua cooperação, pelo prazo de </w:t>
      </w:r>
      <w:r w:rsidR="00EB208B" w:rsidRPr="0012583D">
        <w:rPr>
          <w:rFonts w:ascii="Arial" w:hAnsi="Arial" w:cs="Arial"/>
          <w:sz w:val="24"/>
          <w:szCs w:val="24"/>
        </w:rPr>
        <w:t xml:space="preserve">aproximadamente </w:t>
      </w:r>
      <w:r w:rsidR="00846A11">
        <w:rPr>
          <w:rFonts w:ascii="Arial" w:hAnsi="Arial" w:cs="Arial"/>
          <w:sz w:val="24"/>
          <w:szCs w:val="24"/>
        </w:rPr>
        <w:t>2</w:t>
      </w:r>
      <w:r w:rsidR="00EB208B" w:rsidRPr="0012583D">
        <w:rPr>
          <w:rFonts w:ascii="Arial" w:hAnsi="Arial" w:cs="Arial"/>
          <w:sz w:val="24"/>
          <w:szCs w:val="24"/>
        </w:rPr>
        <w:t xml:space="preserve"> meses</w:t>
      </w:r>
      <w:r w:rsidR="0027749C" w:rsidRPr="0012583D">
        <w:rPr>
          <w:rFonts w:ascii="Arial" w:hAnsi="Arial" w:cs="Arial"/>
          <w:sz w:val="24"/>
          <w:szCs w:val="24"/>
        </w:rPr>
        <w:t xml:space="preserve"> (</w:t>
      </w:r>
      <w:r w:rsidR="00846A11">
        <w:rPr>
          <w:rFonts w:ascii="Arial" w:hAnsi="Arial" w:cs="Arial"/>
          <w:sz w:val="24"/>
          <w:szCs w:val="24"/>
        </w:rPr>
        <w:t>outubro e novembro de</w:t>
      </w:r>
      <w:r w:rsidR="00EB208B" w:rsidRPr="0012583D">
        <w:rPr>
          <w:rFonts w:ascii="Arial" w:hAnsi="Arial" w:cs="Arial"/>
          <w:sz w:val="24"/>
          <w:szCs w:val="24"/>
        </w:rPr>
        <w:t xml:space="preserve"> 2022</w:t>
      </w:r>
      <w:r w:rsidR="0027749C" w:rsidRPr="0012583D">
        <w:rPr>
          <w:rFonts w:ascii="Arial" w:hAnsi="Arial" w:cs="Arial"/>
          <w:sz w:val="24"/>
          <w:szCs w:val="24"/>
        </w:rPr>
        <w:t>),</w:t>
      </w:r>
      <w:r w:rsidRPr="0012583D">
        <w:rPr>
          <w:rFonts w:ascii="Arial" w:hAnsi="Arial" w:cs="Arial"/>
          <w:sz w:val="24"/>
          <w:szCs w:val="24"/>
        </w:rPr>
        <w:t xml:space="preserve"> por meio de repasse financeiro, que será efetuado após a assinatura do referido Termo de Fomento, para custeio do projeto </w:t>
      </w:r>
      <w:r w:rsidR="004B5E5E" w:rsidRPr="0012583D">
        <w:rPr>
          <w:rFonts w:ascii="Arial" w:hAnsi="Arial" w:cs="Arial"/>
          <w:sz w:val="24"/>
          <w:szCs w:val="24"/>
        </w:rPr>
        <w:t>“</w:t>
      </w:r>
      <w:r w:rsidR="00846A11">
        <w:rPr>
          <w:rFonts w:ascii="Arial" w:hAnsi="Arial" w:cs="Arial"/>
          <w:sz w:val="24"/>
          <w:szCs w:val="24"/>
        </w:rPr>
        <w:t>Copa Verde</w:t>
      </w:r>
      <w:r w:rsidR="009476D0">
        <w:rPr>
          <w:rFonts w:ascii="Arial" w:hAnsi="Arial" w:cs="Arial"/>
          <w:sz w:val="24"/>
          <w:szCs w:val="24"/>
        </w:rPr>
        <w:t xml:space="preserve"> – Edição 2022</w:t>
      </w:r>
      <w:r w:rsidR="009A547A" w:rsidRPr="0012583D">
        <w:rPr>
          <w:rFonts w:ascii="Arial" w:hAnsi="Arial" w:cs="Arial"/>
          <w:sz w:val="24"/>
          <w:szCs w:val="24"/>
        </w:rPr>
        <w:t xml:space="preserve">” </w:t>
      </w:r>
      <w:r w:rsidR="004B5E5E" w:rsidRPr="0012583D">
        <w:rPr>
          <w:rFonts w:ascii="Arial" w:hAnsi="Arial" w:cs="Arial"/>
          <w:sz w:val="24"/>
          <w:szCs w:val="24"/>
        </w:rPr>
        <w:t xml:space="preserve">promovido pela </w:t>
      </w:r>
      <w:r w:rsidR="00EB208B" w:rsidRPr="0012583D">
        <w:rPr>
          <w:rFonts w:ascii="Arial" w:hAnsi="Arial" w:cs="Arial"/>
          <w:sz w:val="24"/>
          <w:szCs w:val="24"/>
        </w:rPr>
        <w:t>CBF – Confederação Brasileira de Futebol</w:t>
      </w:r>
      <w:r w:rsidR="004B5E5E" w:rsidRPr="0012583D">
        <w:rPr>
          <w:rFonts w:ascii="Arial" w:hAnsi="Arial" w:cs="Arial"/>
          <w:sz w:val="24"/>
          <w:szCs w:val="24"/>
        </w:rPr>
        <w:t xml:space="preserve">, conforme </w:t>
      </w:r>
      <w:r w:rsidR="00EB208B" w:rsidRPr="0012583D">
        <w:rPr>
          <w:rFonts w:ascii="Arial" w:hAnsi="Arial" w:cs="Arial"/>
          <w:sz w:val="24"/>
          <w:szCs w:val="24"/>
        </w:rPr>
        <w:t>os critérios de classificação definido</w:t>
      </w:r>
      <w:r w:rsidR="0012583D">
        <w:rPr>
          <w:rFonts w:ascii="Arial" w:hAnsi="Arial" w:cs="Arial"/>
          <w:sz w:val="24"/>
          <w:szCs w:val="24"/>
        </w:rPr>
        <w:t>s</w:t>
      </w:r>
      <w:r w:rsidR="00EB208B" w:rsidRPr="0012583D">
        <w:rPr>
          <w:rFonts w:ascii="Arial" w:hAnsi="Arial" w:cs="Arial"/>
          <w:sz w:val="24"/>
          <w:szCs w:val="24"/>
        </w:rPr>
        <w:t xml:space="preserve"> pel</w:t>
      </w:r>
      <w:r w:rsidR="008605C6">
        <w:rPr>
          <w:rFonts w:ascii="Arial" w:hAnsi="Arial" w:cs="Arial"/>
          <w:sz w:val="24"/>
          <w:szCs w:val="24"/>
        </w:rPr>
        <w:t>a mesma</w:t>
      </w:r>
      <w:r w:rsidR="00846A11">
        <w:rPr>
          <w:rFonts w:ascii="Arial" w:hAnsi="Arial" w:cs="Arial"/>
          <w:sz w:val="24"/>
          <w:szCs w:val="24"/>
        </w:rPr>
        <w:t>.</w:t>
      </w:r>
    </w:p>
    <w:p w14:paraId="2832EE0C" w14:textId="45FF1FC7" w:rsidR="00EB208B" w:rsidRDefault="008605C6" w:rsidP="000F544E">
      <w:pPr>
        <w:shd w:val="clear" w:color="auto" w:fill="FFFFFF"/>
        <w:spacing w:before="120" w:after="120" w:line="240" w:lineRule="auto"/>
        <w:ind w:firstLine="708"/>
        <w:jc w:val="both"/>
        <w:rPr>
          <w:rFonts w:ascii="Arial" w:eastAsia="Times New Roman" w:hAnsi="Arial" w:cs="Arial"/>
          <w:color w:val="202122"/>
          <w:sz w:val="24"/>
          <w:szCs w:val="24"/>
          <w:lang w:eastAsia="pt-BR"/>
        </w:rPr>
      </w:pPr>
      <w:r>
        <w:rPr>
          <w:rFonts w:ascii="Arial" w:eastAsia="Times New Roman" w:hAnsi="Arial" w:cs="Arial"/>
          <w:color w:val="202122"/>
          <w:sz w:val="24"/>
          <w:szCs w:val="24"/>
          <w:lang w:eastAsia="pt-BR"/>
        </w:rPr>
        <w:t>S</w:t>
      </w:r>
      <w:r w:rsidR="002A3C50">
        <w:rPr>
          <w:rFonts w:ascii="Arial" w:eastAsia="Times New Roman" w:hAnsi="Arial" w:cs="Arial"/>
          <w:color w:val="202122"/>
          <w:sz w:val="24"/>
          <w:szCs w:val="24"/>
          <w:lang w:eastAsia="pt-BR"/>
        </w:rPr>
        <w:t>erão 24 vagas em conformidade com os seguintes critérios técnicos de participação</w:t>
      </w:r>
      <w:r w:rsidR="00B435C7">
        <w:rPr>
          <w:rFonts w:ascii="Arial" w:eastAsia="Times New Roman" w:hAnsi="Arial" w:cs="Arial"/>
          <w:color w:val="202122"/>
          <w:sz w:val="24"/>
          <w:szCs w:val="24"/>
          <w:lang w:eastAsia="pt-BR"/>
        </w:rPr>
        <w:t>:</w:t>
      </w:r>
    </w:p>
    <w:p w14:paraId="2BA3F8F9" w14:textId="77777777" w:rsidR="00A859C8" w:rsidRPr="00EB208B" w:rsidRDefault="00A859C8" w:rsidP="000F544E">
      <w:pPr>
        <w:shd w:val="clear" w:color="auto" w:fill="FFFFFF"/>
        <w:spacing w:before="120" w:after="120" w:line="240" w:lineRule="auto"/>
        <w:jc w:val="both"/>
        <w:rPr>
          <w:rFonts w:ascii="Arial" w:eastAsia="Times New Roman" w:hAnsi="Arial" w:cs="Arial"/>
          <w:color w:val="202122"/>
          <w:sz w:val="24"/>
          <w:szCs w:val="24"/>
          <w:lang w:eastAsia="pt-BR"/>
        </w:rPr>
      </w:pPr>
    </w:p>
    <w:p w14:paraId="3152D50B" w14:textId="5019C5C6" w:rsidR="002A3C50" w:rsidRDefault="002A3C50" w:rsidP="000F544E">
      <w:pPr>
        <w:numPr>
          <w:ilvl w:val="0"/>
          <w:numId w:val="1"/>
        </w:numPr>
        <w:shd w:val="clear" w:color="auto" w:fill="FFFFFF"/>
        <w:spacing w:before="100" w:beforeAutospacing="1" w:after="24" w:line="240" w:lineRule="auto"/>
        <w:ind w:left="1104"/>
        <w:jc w:val="both"/>
        <w:rPr>
          <w:rFonts w:ascii="Arial" w:eastAsia="Times New Roman" w:hAnsi="Arial" w:cs="Arial"/>
          <w:color w:val="202122"/>
          <w:sz w:val="24"/>
          <w:szCs w:val="24"/>
          <w:lang w:eastAsia="pt-BR"/>
        </w:rPr>
      </w:pPr>
      <w:r>
        <w:rPr>
          <w:rFonts w:ascii="Arial" w:eastAsia="Times New Roman" w:hAnsi="Arial" w:cs="Arial"/>
          <w:color w:val="202122"/>
          <w:sz w:val="24"/>
          <w:szCs w:val="24"/>
          <w:lang w:eastAsia="pt-BR"/>
        </w:rPr>
        <w:t>Ter obtido a 1ª colocação no Campeonato Estadual da 1ª divisão profissional de 2021.</w:t>
      </w:r>
    </w:p>
    <w:p w14:paraId="07C52097" w14:textId="59626755" w:rsidR="002A3C50" w:rsidRDefault="002A3C50" w:rsidP="000F544E">
      <w:pPr>
        <w:numPr>
          <w:ilvl w:val="0"/>
          <w:numId w:val="1"/>
        </w:numPr>
        <w:shd w:val="clear" w:color="auto" w:fill="FFFFFF"/>
        <w:spacing w:before="100" w:beforeAutospacing="1" w:after="24" w:line="240" w:lineRule="auto"/>
        <w:ind w:left="1104"/>
        <w:jc w:val="both"/>
        <w:rPr>
          <w:rFonts w:ascii="Arial" w:eastAsia="Times New Roman" w:hAnsi="Arial" w:cs="Arial"/>
          <w:color w:val="202122"/>
          <w:sz w:val="24"/>
          <w:szCs w:val="24"/>
          <w:lang w:eastAsia="pt-BR"/>
        </w:rPr>
      </w:pPr>
      <w:r>
        <w:rPr>
          <w:rFonts w:ascii="Arial" w:eastAsia="Times New Roman" w:hAnsi="Arial" w:cs="Arial"/>
          <w:color w:val="202122"/>
          <w:sz w:val="24"/>
          <w:szCs w:val="24"/>
          <w:lang w:eastAsia="pt-BR"/>
        </w:rPr>
        <w:t>Ter obtido a 2ª colocação no Campeonato Estadual da 1ª divisão profissional de 2021, organizado pelas 8 melhores Federações ranqueadas no RNF/2022.</w:t>
      </w:r>
    </w:p>
    <w:p w14:paraId="2F23065D" w14:textId="0F0D4B72" w:rsidR="00B435C7" w:rsidRDefault="00B435C7" w:rsidP="000F544E">
      <w:pPr>
        <w:numPr>
          <w:ilvl w:val="0"/>
          <w:numId w:val="1"/>
        </w:numPr>
        <w:shd w:val="clear" w:color="auto" w:fill="FFFFFF"/>
        <w:spacing w:before="100" w:beforeAutospacing="1" w:after="24" w:line="240" w:lineRule="auto"/>
        <w:ind w:left="1104"/>
        <w:jc w:val="both"/>
        <w:rPr>
          <w:rFonts w:ascii="Arial" w:eastAsia="Times New Roman" w:hAnsi="Arial" w:cs="Arial"/>
          <w:color w:val="202122"/>
          <w:sz w:val="24"/>
          <w:szCs w:val="24"/>
          <w:lang w:eastAsia="pt-BR"/>
        </w:rPr>
      </w:pPr>
      <w:r>
        <w:rPr>
          <w:rFonts w:ascii="Arial" w:eastAsia="Times New Roman" w:hAnsi="Arial" w:cs="Arial"/>
          <w:color w:val="202122"/>
          <w:sz w:val="24"/>
          <w:szCs w:val="24"/>
          <w:lang w:eastAsia="pt-BR"/>
        </w:rPr>
        <w:t>Os 4 melhores clubes posicionados no RNC-Ranking Nacional de Clubes de 2022, filiados as Federações Participantes, excluídos os clubes já classificados através dos critério</w:t>
      </w:r>
      <w:r w:rsidR="000F544E">
        <w:rPr>
          <w:rFonts w:ascii="Arial" w:eastAsia="Times New Roman" w:hAnsi="Arial" w:cs="Arial"/>
          <w:color w:val="202122"/>
          <w:sz w:val="24"/>
          <w:szCs w:val="24"/>
          <w:lang w:eastAsia="pt-BR"/>
        </w:rPr>
        <w:t>s</w:t>
      </w:r>
      <w:r>
        <w:rPr>
          <w:rFonts w:ascii="Arial" w:eastAsia="Times New Roman" w:hAnsi="Arial" w:cs="Arial"/>
          <w:color w:val="202122"/>
          <w:sz w:val="24"/>
          <w:szCs w:val="24"/>
          <w:lang w:eastAsia="pt-BR"/>
        </w:rPr>
        <w:t xml:space="preserve"> 1 e 2. Sendo condição indispensável para participação do Clube na Copa o envio por este do Termo de confirmação de participação devidamente preenchido e assinado dentro do prazo definido pela DCO. Clubes que desistam ou não confirmem sua participação na Copa, em conformidade com os </w:t>
      </w:r>
      <w:r>
        <w:rPr>
          <w:rFonts w:ascii="Arial" w:eastAsia="Times New Roman" w:hAnsi="Arial" w:cs="Arial"/>
          <w:color w:val="202122"/>
          <w:sz w:val="24"/>
          <w:szCs w:val="24"/>
          <w:lang w:eastAsia="pt-BR"/>
        </w:rPr>
        <w:lastRenderedPageBreak/>
        <w:t>requisitos da competição não serão substituídos, sendo oriundos do critério 1, 2 ou 3. Consequentemente a edição de 2022 da Copa será disputada pelo 17 identificados no anexo A – Relação dos Clubes Participantes.</w:t>
      </w:r>
    </w:p>
    <w:p w14:paraId="1CD0EE80" w14:textId="4ED35C2A" w:rsidR="00E4659A" w:rsidRPr="00EB208B" w:rsidRDefault="00B435C7" w:rsidP="000F544E">
      <w:pPr>
        <w:shd w:val="clear" w:color="auto" w:fill="FFFFFF"/>
        <w:spacing w:before="120" w:after="120" w:line="240" w:lineRule="auto"/>
        <w:ind w:firstLine="708"/>
        <w:jc w:val="both"/>
        <w:rPr>
          <w:rFonts w:ascii="Arial" w:eastAsia="Times New Roman" w:hAnsi="Arial" w:cs="Arial"/>
          <w:color w:val="202122"/>
          <w:sz w:val="24"/>
          <w:szCs w:val="24"/>
          <w:lang w:eastAsia="pt-BR"/>
        </w:rPr>
      </w:pPr>
      <w:r>
        <w:rPr>
          <w:rFonts w:ascii="Arial" w:eastAsia="Times New Roman" w:hAnsi="Arial" w:cs="Arial"/>
          <w:color w:val="202122"/>
          <w:sz w:val="24"/>
          <w:szCs w:val="24"/>
          <w:lang w:eastAsia="pt-BR"/>
        </w:rPr>
        <w:t>Seguindo esses critérios</w:t>
      </w:r>
      <w:r w:rsidR="00E4659A">
        <w:rPr>
          <w:rFonts w:ascii="Arial" w:eastAsia="Times New Roman" w:hAnsi="Arial" w:cs="Arial"/>
          <w:color w:val="202122"/>
          <w:sz w:val="24"/>
          <w:szCs w:val="24"/>
          <w:lang w:eastAsia="pt-BR"/>
        </w:rPr>
        <w:t>, a equipe contemplada para disputar</w:t>
      </w:r>
      <w:r>
        <w:rPr>
          <w:rFonts w:ascii="Arial" w:eastAsia="Times New Roman" w:hAnsi="Arial" w:cs="Arial"/>
          <w:color w:val="202122"/>
          <w:sz w:val="24"/>
          <w:szCs w:val="24"/>
          <w:lang w:eastAsia="pt-BR"/>
        </w:rPr>
        <w:t xml:space="preserve"> o campeonato Copa </w:t>
      </w:r>
      <w:r w:rsidR="009476D0">
        <w:rPr>
          <w:rFonts w:ascii="Arial" w:hAnsi="Arial" w:cs="Arial"/>
          <w:sz w:val="24"/>
          <w:szCs w:val="24"/>
        </w:rPr>
        <w:t>Verde – Edição 2022</w:t>
      </w:r>
      <w:r w:rsidR="00E4659A">
        <w:rPr>
          <w:rFonts w:ascii="Arial" w:eastAsia="Times New Roman" w:hAnsi="Arial" w:cs="Arial"/>
          <w:color w:val="202122"/>
          <w:sz w:val="24"/>
          <w:szCs w:val="24"/>
          <w:lang w:eastAsia="pt-BR"/>
        </w:rPr>
        <w:t>, é o Esporte Clube Costa Rica, do município de Costa Rica.</w:t>
      </w:r>
    </w:p>
    <w:p w14:paraId="016FB27B" w14:textId="410D593B" w:rsidR="004B5E5E" w:rsidRPr="0012583D" w:rsidRDefault="004B5E5E" w:rsidP="000F544E">
      <w:pPr>
        <w:jc w:val="both"/>
        <w:rPr>
          <w:rFonts w:ascii="Arial" w:hAnsi="Arial" w:cs="Arial"/>
          <w:sz w:val="24"/>
          <w:szCs w:val="24"/>
        </w:rPr>
      </w:pPr>
      <w:r w:rsidRPr="0012583D">
        <w:rPr>
          <w:rFonts w:ascii="Arial" w:hAnsi="Arial" w:cs="Arial"/>
          <w:sz w:val="24"/>
          <w:szCs w:val="24"/>
        </w:rPr>
        <w:tab/>
        <w:t xml:space="preserve">O </w:t>
      </w:r>
      <w:r w:rsidR="0027749C" w:rsidRPr="0012583D">
        <w:rPr>
          <w:rFonts w:ascii="Arial" w:hAnsi="Arial" w:cs="Arial"/>
          <w:sz w:val="24"/>
          <w:szCs w:val="24"/>
        </w:rPr>
        <w:t>supramencionado</w:t>
      </w:r>
      <w:r w:rsidRPr="0012583D">
        <w:rPr>
          <w:rFonts w:ascii="Arial" w:hAnsi="Arial" w:cs="Arial"/>
          <w:sz w:val="24"/>
          <w:szCs w:val="24"/>
        </w:rPr>
        <w:t xml:space="preserve"> Termo de Fomento</w:t>
      </w:r>
      <w:r w:rsidR="009A547A" w:rsidRPr="0012583D">
        <w:rPr>
          <w:rFonts w:ascii="Arial" w:hAnsi="Arial" w:cs="Arial"/>
          <w:sz w:val="24"/>
          <w:szCs w:val="24"/>
        </w:rPr>
        <w:t>, refere-se a custeio do projeto “</w:t>
      </w:r>
      <w:r w:rsidR="00B435C7">
        <w:rPr>
          <w:rFonts w:ascii="Arial" w:hAnsi="Arial" w:cs="Arial"/>
          <w:sz w:val="24"/>
          <w:szCs w:val="24"/>
        </w:rPr>
        <w:t xml:space="preserve">Costa </w:t>
      </w:r>
      <w:r w:rsidR="000F544E">
        <w:rPr>
          <w:rFonts w:ascii="Arial" w:hAnsi="Arial" w:cs="Arial"/>
          <w:sz w:val="24"/>
          <w:szCs w:val="24"/>
        </w:rPr>
        <w:t>Verde – Edição 2022</w:t>
      </w:r>
      <w:r w:rsidR="00131871">
        <w:rPr>
          <w:rFonts w:ascii="Arial" w:hAnsi="Arial" w:cs="Arial"/>
          <w:sz w:val="24"/>
          <w:szCs w:val="24"/>
        </w:rPr>
        <w:t>”</w:t>
      </w:r>
      <w:r w:rsidR="009A547A" w:rsidRPr="0012583D">
        <w:rPr>
          <w:rFonts w:ascii="Arial" w:hAnsi="Arial" w:cs="Arial"/>
          <w:sz w:val="24"/>
          <w:szCs w:val="24"/>
        </w:rPr>
        <w:t>, con</w:t>
      </w:r>
      <w:r w:rsidR="00E103A7" w:rsidRPr="0012583D">
        <w:rPr>
          <w:rFonts w:ascii="Arial" w:hAnsi="Arial" w:cs="Arial"/>
          <w:sz w:val="24"/>
          <w:szCs w:val="24"/>
        </w:rPr>
        <w:t>s</w:t>
      </w:r>
      <w:r w:rsidR="009A547A" w:rsidRPr="0012583D">
        <w:rPr>
          <w:rFonts w:ascii="Arial" w:hAnsi="Arial" w:cs="Arial"/>
          <w:sz w:val="24"/>
          <w:szCs w:val="24"/>
        </w:rPr>
        <w:t xml:space="preserve">tando despesas </w:t>
      </w:r>
      <w:r w:rsidR="00A859C8">
        <w:rPr>
          <w:rFonts w:ascii="Arial" w:hAnsi="Arial" w:cs="Arial"/>
          <w:sz w:val="24"/>
          <w:szCs w:val="24"/>
        </w:rPr>
        <w:t>para</w:t>
      </w:r>
      <w:r w:rsidR="009A547A" w:rsidRPr="0012583D">
        <w:rPr>
          <w:rFonts w:ascii="Arial" w:hAnsi="Arial" w:cs="Arial"/>
          <w:sz w:val="24"/>
          <w:szCs w:val="24"/>
        </w:rPr>
        <w:t xml:space="preserve"> </w:t>
      </w:r>
      <w:r w:rsidR="00972D20">
        <w:rPr>
          <w:rFonts w:ascii="Arial" w:hAnsi="Arial" w:cs="Arial"/>
          <w:sz w:val="24"/>
          <w:szCs w:val="24"/>
        </w:rPr>
        <w:t>contratação de jogadores</w:t>
      </w:r>
      <w:r w:rsidR="00A859C8">
        <w:rPr>
          <w:rFonts w:ascii="Arial" w:hAnsi="Arial" w:cs="Arial"/>
          <w:sz w:val="24"/>
          <w:szCs w:val="24"/>
        </w:rPr>
        <w:t xml:space="preserve"> (salários)</w:t>
      </w:r>
      <w:r w:rsidR="00AE0FDE">
        <w:rPr>
          <w:rFonts w:ascii="Arial" w:hAnsi="Arial" w:cs="Arial"/>
          <w:sz w:val="24"/>
          <w:szCs w:val="24"/>
        </w:rPr>
        <w:t>, comissão técnica (técnico, auxiliar técnico</w:t>
      </w:r>
      <w:r w:rsidR="00972D20">
        <w:rPr>
          <w:rFonts w:ascii="Arial" w:hAnsi="Arial" w:cs="Arial"/>
          <w:sz w:val="24"/>
          <w:szCs w:val="24"/>
        </w:rPr>
        <w:t>, preparador físico</w:t>
      </w:r>
      <w:r w:rsidR="008033CA">
        <w:rPr>
          <w:rFonts w:ascii="Arial" w:hAnsi="Arial" w:cs="Arial"/>
          <w:sz w:val="24"/>
          <w:szCs w:val="24"/>
        </w:rPr>
        <w:t>,</w:t>
      </w:r>
      <w:r w:rsidR="00AE0FDE">
        <w:rPr>
          <w:rFonts w:ascii="Arial" w:hAnsi="Arial" w:cs="Arial"/>
          <w:sz w:val="24"/>
          <w:szCs w:val="24"/>
        </w:rPr>
        <w:t xml:space="preserve"> Preparador de goleiros, analista técnico, massagista) roupeiro, cozinheira, auxiliar de cozinha</w:t>
      </w:r>
      <w:r w:rsidR="00B435C7">
        <w:rPr>
          <w:rFonts w:ascii="Arial" w:hAnsi="Arial" w:cs="Arial"/>
          <w:sz w:val="24"/>
          <w:szCs w:val="24"/>
        </w:rPr>
        <w:t>,</w:t>
      </w:r>
      <w:r w:rsidR="00A859C8">
        <w:rPr>
          <w:rFonts w:ascii="Arial" w:hAnsi="Arial" w:cs="Arial"/>
          <w:sz w:val="24"/>
          <w:szCs w:val="24"/>
        </w:rPr>
        <w:t xml:space="preserve"> hon</w:t>
      </w:r>
      <w:r w:rsidR="00B435C7">
        <w:rPr>
          <w:rFonts w:ascii="Arial" w:hAnsi="Arial" w:cs="Arial"/>
          <w:sz w:val="24"/>
          <w:szCs w:val="24"/>
        </w:rPr>
        <w:t>orários contábeis</w:t>
      </w:r>
      <w:r w:rsidR="00970B1D">
        <w:rPr>
          <w:rFonts w:ascii="Arial" w:hAnsi="Arial" w:cs="Arial"/>
          <w:sz w:val="24"/>
          <w:szCs w:val="24"/>
        </w:rPr>
        <w:t xml:space="preserve">, encargos </w:t>
      </w:r>
      <w:r w:rsidR="00AE0FDE">
        <w:rPr>
          <w:rFonts w:ascii="Arial" w:hAnsi="Arial" w:cs="Arial"/>
          <w:sz w:val="24"/>
          <w:szCs w:val="24"/>
        </w:rPr>
        <w:t>trabalhistas e serviço de divulgação.</w:t>
      </w:r>
    </w:p>
    <w:p w14:paraId="727860F9" w14:textId="652E7A19" w:rsidR="008D0320" w:rsidRDefault="00E103A7" w:rsidP="000F544E">
      <w:pPr>
        <w:jc w:val="both"/>
        <w:rPr>
          <w:rFonts w:ascii="Arial" w:hAnsi="Arial" w:cs="Arial"/>
          <w:color w:val="202124"/>
          <w:sz w:val="24"/>
          <w:szCs w:val="24"/>
          <w:shd w:val="clear" w:color="auto" w:fill="FFFFFF"/>
        </w:rPr>
      </w:pPr>
      <w:r w:rsidRPr="0012583D">
        <w:rPr>
          <w:rFonts w:ascii="Arial" w:hAnsi="Arial" w:cs="Arial"/>
          <w:sz w:val="24"/>
          <w:szCs w:val="24"/>
        </w:rPr>
        <w:tab/>
        <w:t xml:space="preserve">A Lei Federal nº 13.019/2014, bem como o Decreto Estadual </w:t>
      </w:r>
      <w:r w:rsidRPr="0012583D">
        <w:rPr>
          <w:rFonts w:ascii="Arial" w:hAnsi="Arial" w:cs="Arial"/>
          <w:color w:val="202124"/>
          <w:sz w:val="24"/>
          <w:szCs w:val="24"/>
          <w:shd w:val="clear" w:color="auto" w:fill="FFFFFF"/>
        </w:rPr>
        <w:t xml:space="preserve">nº 14.494/16, definiram novas regras para a celebração de parcerias, nas quais o </w:t>
      </w:r>
      <w:r w:rsidR="00E357B9" w:rsidRPr="0012583D">
        <w:rPr>
          <w:rFonts w:ascii="Arial" w:hAnsi="Arial" w:cs="Arial"/>
          <w:color w:val="202124"/>
          <w:sz w:val="24"/>
          <w:szCs w:val="24"/>
          <w:shd w:val="clear" w:color="auto" w:fill="FFFFFF"/>
        </w:rPr>
        <w:t xml:space="preserve">Poder Público e as Organizações da Sociedade Civil, cooperam para alcançar um interesse comum de finalidade Pública. Essa lei reconhece que as parcerias aproximam as políticas públicas das pessoas e das realidades locais possibilitando a solução de problemas sociais específicos de forma criativa e inovadora. A mencionada Lei tem abrangência nacional, sendo referendada pelo Decreto em comento, de cumprimento obrigatório pela instância estadual, </w:t>
      </w:r>
      <w:r w:rsidR="00656F51" w:rsidRPr="0012583D">
        <w:rPr>
          <w:rFonts w:ascii="Arial" w:hAnsi="Arial" w:cs="Arial"/>
          <w:color w:val="202124"/>
          <w:sz w:val="24"/>
          <w:szCs w:val="24"/>
          <w:shd w:val="clear" w:color="auto" w:fill="FFFFFF"/>
        </w:rPr>
        <w:t>no presente caso, estabelecendo que</w:t>
      </w:r>
      <w:r w:rsidR="000B39FE" w:rsidRPr="0012583D">
        <w:rPr>
          <w:rFonts w:ascii="Arial" w:hAnsi="Arial" w:cs="Arial"/>
          <w:color w:val="202124"/>
          <w:sz w:val="24"/>
          <w:szCs w:val="24"/>
          <w:shd w:val="clear" w:color="auto" w:fill="FFFFFF"/>
        </w:rPr>
        <w:t xml:space="preserve">, </w:t>
      </w:r>
      <w:r w:rsidR="00656F51" w:rsidRPr="0012583D">
        <w:rPr>
          <w:rFonts w:ascii="Arial" w:hAnsi="Arial" w:cs="Arial"/>
          <w:color w:val="202124"/>
          <w:sz w:val="24"/>
          <w:szCs w:val="24"/>
          <w:shd w:val="clear" w:color="auto" w:fill="FFFFFF"/>
        </w:rPr>
        <w:t xml:space="preserve">para que possa celebrar parcerias com outras entidades, deverá realizar chamamento público, com objetivo de selecionar e analisar as entidades que poderão ser beneficiadas, com execução do objeto proposto, sendo que há previsão de casos em que se configura a dispensa e inexigibilidade. </w:t>
      </w:r>
    </w:p>
    <w:p w14:paraId="2B738C26" w14:textId="4C3BA563" w:rsidR="00656F51" w:rsidRPr="0012583D" w:rsidRDefault="00656F51" w:rsidP="000F544E">
      <w:pPr>
        <w:jc w:val="both"/>
        <w:rPr>
          <w:rFonts w:ascii="Arial" w:hAnsi="Arial" w:cs="Arial"/>
          <w:color w:val="202124"/>
          <w:sz w:val="24"/>
          <w:szCs w:val="24"/>
          <w:shd w:val="clear" w:color="auto" w:fill="FFFFFF"/>
        </w:rPr>
      </w:pPr>
      <w:r w:rsidRPr="0012583D">
        <w:rPr>
          <w:rFonts w:ascii="Arial" w:hAnsi="Arial" w:cs="Arial"/>
          <w:color w:val="202124"/>
          <w:sz w:val="24"/>
          <w:szCs w:val="24"/>
          <w:shd w:val="clear" w:color="auto" w:fill="FFFFFF"/>
        </w:rPr>
        <w:tab/>
        <w:t>Estabelece o artigo 2º da Lei 13.019/2014, que havendo interesse público e recíproco entre o poder público e organizações da sociedade civil, podem ser formalizados instrumentos de parceria entre ambos, para a consecução do objeto</w:t>
      </w:r>
      <w:r w:rsidR="00F551FE" w:rsidRPr="0012583D">
        <w:rPr>
          <w:rFonts w:ascii="Arial" w:hAnsi="Arial" w:cs="Arial"/>
          <w:color w:val="202124"/>
          <w:sz w:val="24"/>
          <w:szCs w:val="24"/>
          <w:shd w:val="clear" w:color="auto" w:fill="FFFFFF"/>
        </w:rPr>
        <w:t xml:space="preserve">. </w:t>
      </w:r>
    </w:p>
    <w:p w14:paraId="61F0926E" w14:textId="5D0A1FB8" w:rsidR="00F73C6E" w:rsidRDefault="00F551FE" w:rsidP="000F544E">
      <w:pPr>
        <w:jc w:val="both"/>
        <w:rPr>
          <w:rFonts w:ascii="Arial" w:hAnsi="Arial" w:cs="Arial"/>
          <w:sz w:val="24"/>
          <w:szCs w:val="24"/>
        </w:rPr>
      </w:pPr>
      <w:r w:rsidRPr="0012583D">
        <w:rPr>
          <w:rFonts w:ascii="Arial" w:hAnsi="Arial" w:cs="Arial"/>
          <w:color w:val="202124"/>
          <w:sz w:val="24"/>
          <w:szCs w:val="24"/>
          <w:shd w:val="clear" w:color="auto" w:fill="FFFFFF"/>
        </w:rPr>
        <w:tab/>
        <w:t xml:space="preserve">O presente caso trata-se de participação em evento esportivo denominado </w:t>
      </w:r>
      <w:r w:rsidR="000F544E">
        <w:rPr>
          <w:rFonts w:ascii="Arial" w:hAnsi="Arial" w:cs="Arial"/>
          <w:color w:val="202124"/>
          <w:sz w:val="24"/>
          <w:szCs w:val="24"/>
          <w:shd w:val="clear" w:color="auto" w:fill="FFFFFF"/>
        </w:rPr>
        <w:t xml:space="preserve">Copa </w:t>
      </w:r>
      <w:r w:rsidR="000F544E">
        <w:rPr>
          <w:rFonts w:ascii="Arial" w:hAnsi="Arial" w:cs="Arial"/>
          <w:sz w:val="24"/>
          <w:szCs w:val="24"/>
        </w:rPr>
        <w:t>Verde – Edição 2022</w:t>
      </w:r>
      <w:r w:rsidR="00AE0FDE">
        <w:rPr>
          <w:rFonts w:ascii="Arial" w:hAnsi="Arial" w:cs="Arial"/>
          <w:color w:val="202124"/>
          <w:sz w:val="24"/>
          <w:szCs w:val="24"/>
          <w:shd w:val="clear" w:color="auto" w:fill="FFFFFF"/>
        </w:rPr>
        <w:t xml:space="preserve"> -</w:t>
      </w:r>
      <w:r w:rsidRPr="0012583D">
        <w:rPr>
          <w:rFonts w:ascii="Arial" w:hAnsi="Arial" w:cs="Arial"/>
          <w:sz w:val="24"/>
          <w:szCs w:val="24"/>
        </w:rPr>
        <w:t xml:space="preserve"> promovido pela </w:t>
      </w:r>
      <w:r w:rsidR="008033CA">
        <w:rPr>
          <w:rFonts w:ascii="Arial" w:hAnsi="Arial" w:cs="Arial"/>
          <w:sz w:val="24"/>
          <w:szCs w:val="24"/>
        </w:rPr>
        <w:t xml:space="preserve">CBF - </w:t>
      </w:r>
      <w:r w:rsidR="00F73C6E">
        <w:rPr>
          <w:rFonts w:ascii="Arial" w:hAnsi="Arial" w:cs="Arial"/>
          <w:sz w:val="24"/>
          <w:szCs w:val="24"/>
        </w:rPr>
        <w:t>Confederação Brasileira de Futebol</w:t>
      </w:r>
      <w:r w:rsidRPr="0012583D">
        <w:rPr>
          <w:rFonts w:ascii="Arial" w:hAnsi="Arial" w:cs="Arial"/>
          <w:sz w:val="24"/>
          <w:szCs w:val="24"/>
        </w:rPr>
        <w:t xml:space="preserve">, </w:t>
      </w:r>
      <w:r w:rsidR="00931DDE" w:rsidRPr="0012583D">
        <w:rPr>
          <w:rFonts w:ascii="Arial" w:hAnsi="Arial" w:cs="Arial"/>
          <w:sz w:val="24"/>
          <w:szCs w:val="24"/>
        </w:rPr>
        <w:t>com previsão</w:t>
      </w:r>
      <w:r w:rsidRPr="0012583D">
        <w:rPr>
          <w:rFonts w:ascii="Arial" w:hAnsi="Arial" w:cs="Arial"/>
          <w:sz w:val="24"/>
          <w:szCs w:val="24"/>
        </w:rPr>
        <w:t xml:space="preserve"> de realização para o período de </w:t>
      </w:r>
      <w:r w:rsidR="00AE0FDE">
        <w:rPr>
          <w:rFonts w:ascii="Arial" w:hAnsi="Arial" w:cs="Arial"/>
          <w:sz w:val="24"/>
          <w:szCs w:val="24"/>
        </w:rPr>
        <w:t>25 de outubro a 15 de novembro de</w:t>
      </w:r>
      <w:r w:rsidRPr="0012583D">
        <w:rPr>
          <w:rFonts w:ascii="Arial" w:hAnsi="Arial" w:cs="Arial"/>
          <w:sz w:val="24"/>
          <w:szCs w:val="24"/>
        </w:rPr>
        <w:t xml:space="preserve"> 2022</w:t>
      </w:r>
      <w:r w:rsidR="002B468A" w:rsidRPr="0012583D">
        <w:rPr>
          <w:rFonts w:ascii="Arial" w:hAnsi="Arial" w:cs="Arial"/>
          <w:sz w:val="24"/>
          <w:szCs w:val="24"/>
        </w:rPr>
        <w:t xml:space="preserve">, certame esse </w:t>
      </w:r>
      <w:r w:rsidR="00931DDE" w:rsidRPr="0012583D">
        <w:rPr>
          <w:rFonts w:ascii="Arial" w:hAnsi="Arial" w:cs="Arial"/>
          <w:sz w:val="24"/>
          <w:szCs w:val="24"/>
        </w:rPr>
        <w:t>que conta com a participa</w:t>
      </w:r>
      <w:r w:rsidR="009948AA">
        <w:rPr>
          <w:rFonts w:ascii="Arial" w:hAnsi="Arial" w:cs="Arial"/>
          <w:sz w:val="24"/>
          <w:szCs w:val="24"/>
        </w:rPr>
        <w:t>ção de equipes do bloco norte e bloco centro oeste</w:t>
      </w:r>
    </w:p>
    <w:p w14:paraId="0630EDF4" w14:textId="68591B51" w:rsidR="00F73C6E" w:rsidRPr="00F73C6E" w:rsidRDefault="00F73C6E" w:rsidP="000F544E">
      <w:pPr>
        <w:ind w:firstLine="708"/>
        <w:jc w:val="both"/>
        <w:rPr>
          <w:rFonts w:ascii="Arial" w:hAnsi="Arial" w:cs="Arial"/>
          <w:sz w:val="24"/>
          <w:szCs w:val="24"/>
        </w:rPr>
      </w:pPr>
      <w:r w:rsidRPr="00F73C6E">
        <w:rPr>
          <w:rFonts w:ascii="Arial" w:hAnsi="Arial" w:cs="Arial"/>
          <w:color w:val="202122"/>
          <w:sz w:val="24"/>
          <w:szCs w:val="24"/>
          <w:shd w:val="clear" w:color="auto" w:fill="FFFFFF"/>
        </w:rPr>
        <w:t>Esta edição va</w:t>
      </w:r>
      <w:r w:rsidR="009948AA">
        <w:rPr>
          <w:rFonts w:ascii="Arial" w:hAnsi="Arial" w:cs="Arial"/>
          <w:color w:val="202122"/>
          <w:sz w:val="24"/>
          <w:szCs w:val="24"/>
          <w:shd w:val="clear" w:color="auto" w:fill="FFFFFF"/>
        </w:rPr>
        <w:t>i ser disputada por 17</w:t>
      </w:r>
      <w:r w:rsidRPr="00F73C6E">
        <w:rPr>
          <w:rFonts w:ascii="Arial" w:hAnsi="Arial" w:cs="Arial"/>
          <w:color w:val="202122"/>
          <w:sz w:val="24"/>
          <w:szCs w:val="24"/>
          <w:shd w:val="clear" w:color="auto" w:fill="FFFFFF"/>
        </w:rPr>
        <w:t xml:space="preserve"> equipes, que se classificaram através dos campeonatos estaduais e por outros torneios realizados por cada uma das federações estaduais.</w:t>
      </w:r>
    </w:p>
    <w:p w14:paraId="62416396" w14:textId="161ADAF6" w:rsidR="00F73C6E" w:rsidRPr="009948AA" w:rsidRDefault="009948AA" w:rsidP="000F544E">
      <w:pPr>
        <w:ind w:firstLine="708"/>
        <w:jc w:val="both"/>
        <w:rPr>
          <w:rFonts w:ascii="Arial" w:hAnsi="Arial" w:cs="Arial"/>
          <w:color w:val="333333"/>
          <w:spacing w:val="-9"/>
          <w:sz w:val="24"/>
          <w:szCs w:val="24"/>
          <w:shd w:val="clear" w:color="auto" w:fill="FFFFFF"/>
        </w:rPr>
      </w:pPr>
      <w:r>
        <w:rPr>
          <w:rFonts w:ascii="Arial" w:hAnsi="Arial" w:cs="Arial"/>
          <w:color w:val="333333"/>
          <w:spacing w:val="-9"/>
          <w:sz w:val="24"/>
          <w:szCs w:val="24"/>
          <w:shd w:val="clear" w:color="auto" w:fill="FFFFFF"/>
        </w:rPr>
        <w:t>Os 17</w:t>
      </w:r>
      <w:r w:rsidR="00E32AA1" w:rsidRPr="00E32AA1">
        <w:rPr>
          <w:rFonts w:ascii="Arial" w:hAnsi="Arial" w:cs="Arial"/>
          <w:color w:val="333333"/>
          <w:spacing w:val="-9"/>
          <w:sz w:val="24"/>
          <w:szCs w:val="24"/>
          <w:shd w:val="clear" w:color="auto" w:fill="FFFFFF"/>
        </w:rPr>
        <w:t xml:space="preserve"> clubes </w:t>
      </w:r>
      <w:r w:rsidR="001B66EE">
        <w:rPr>
          <w:rFonts w:ascii="Arial" w:hAnsi="Arial" w:cs="Arial"/>
          <w:color w:val="333333"/>
          <w:spacing w:val="-9"/>
          <w:sz w:val="24"/>
          <w:szCs w:val="24"/>
          <w:shd w:val="clear" w:color="auto" w:fill="FFFFFF"/>
        </w:rPr>
        <w:t>disputarão</w:t>
      </w:r>
      <w:r>
        <w:rPr>
          <w:rFonts w:ascii="Arial" w:hAnsi="Arial" w:cs="Arial"/>
          <w:color w:val="333333"/>
          <w:spacing w:val="-9"/>
          <w:sz w:val="24"/>
          <w:szCs w:val="24"/>
          <w:shd w:val="clear" w:color="auto" w:fill="FFFFFF"/>
        </w:rPr>
        <w:t xml:space="preserve"> a Copa em </w:t>
      </w:r>
      <w:r w:rsidR="009A2C0A">
        <w:rPr>
          <w:rFonts w:ascii="Arial" w:hAnsi="Arial" w:cs="Arial"/>
          <w:color w:val="333333"/>
          <w:spacing w:val="-9"/>
          <w:sz w:val="24"/>
          <w:szCs w:val="24"/>
          <w:shd w:val="clear" w:color="auto" w:fill="FFFFFF"/>
        </w:rPr>
        <w:t>5 fases. 1ª fase (preliminar): 2 clubes distribuídos em 1 grupo; 2ª fase (oitavas de final) 16 clubes distribuídos em 8 grupos de 2 clubes casa; 3ª fase (quartas de final) 8 clubes distribuídos em 4 grupos de 2 clubes cada; 4ª fase semifinal) 4 clubes distribuídos em 2 grupos de 2 clubes cada e 5 faze (final) 2 clubes em 1 grupo. Em todas as fases os clubes iniciarão com 0 pontos (ganhos e perdidos).</w:t>
      </w:r>
      <w:bookmarkStart w:id="0" w:name="_GoBack"/>
      <w:bookmarkEnd w:id="0"/>
    </w:p>
    <w:p w14:paraId="5AB5FCC0" w14:textId="0C140772" w:rsidR="00AE4B72" w:rsidRDefault="00AE4B72" w:rsidP="000F544E">
      <w:pPr>
        <w:ind w:firstLine="708"/>
        <w:jc w:val="both"/>
        <w:rPr>
          <w:rFonts w:ascii="Arial" w:hAnsi="Arial" w:cs="Arial"/>
          <w:sz w:val="24"/>
          <w:szCs w:val="24"/>
        </w:rPr>
      </w:pPr>
      <w:r w:rsidRPr="00AF39D2">
        <w:rPr>
          <w:rFonts w:ascii="Arial" w:hAnsi="Arial" w:cs="Arial"/>
          <w:sz w:val="24"/>
          <w:szCs w:val="24"/>
        </w:rPr>
        <w:lastRenderedPageBreak/>
        <w:t xml:space="preserve">A importância desta </w:t>
      </w:r>
      <w:r w:rsidR="00AF39D2">
        <w:rPr>
          <w:rFonts w:ascii="Arial" w:hAnsi="Arial" w:cs="Arial"/>
          <w:sz w:val="24"/>
          <w:szCs w:val="24"/>
        </w:rPr>
        <w:t>“</w:t>
      </w:r>
      <w:r w:rsidRPr="00AF39D2">
        <w:rPr>
          <w:rFonts w:ascii="Arial" w:hAnsi="Arial" w:cs="Arial"/>
          <w:sz w:val="24"/>
          <w:szCs w:val="24"/>
        </w:rPr>
        <w:t>parceria</w:t>
      </w:r>
      <w:r w:rsidR="00AF39D2">
        <w:rPr>
          <w:rFonts w:ascii="Arial" w:hAnsi="Arial" w:cs="Arial"/>
          <w:sz w:val="24"/>
          <w:szCs w:val="24"/>
        </w:rPr>
        <w:t>”</w:t>
      </w:r>
      <w:r w:rsidR="00846A11">
        <w:rPr>
          <w:rFonts w:ascii="Arial" w:hAnsi="Arial" w:cs="Arial"/>
          <w:sz w:val="24"/>
          <w:szCs w:val="24"/>
        </w:rPr>
        <w:t>, é dar total</w:t>
      </w:r>
      <w:r w:rsidRPr="00AF39D2">
        <w:rPr>
          <w:rFonts w:ascii="Arial" w:hAnsi="Arial" w:cs="Arial"/>
          <w:sz w:val="24"/>
          <w:szCs w:val="24"/>
        </w:rPr>
        <w:t xml:space="preserve"> apoio</w:t>
      </w:r>
      <w:r w:rsidR="009A2C0A">
        <w:rPr>
          <w:rFonts w:ascii="Arial" w:hAnsi="Arial" w:cs="Arial"/>
          <w:sz w:val="24"/>
          <w:szCs w:val="24"/>
        </w:rPr>
        <w:t xml:space="preserve"> para o clube que representa o E</w:t>
      </w:r>
      <w:r w:rsidRPr="00AF39D2">
        <w:rPr>
          <w:rFonts w:ascii="Arial" w:hAnsi="Arial" w:cs="Arial"/>
          <w:sz w:val="24"/>
          <w:szCs w:val="24"/>
        </w:rPr>
        <w:t>stado na</w:t>
      </w:r>
      <w:r w:rsidR="007A3FF2" w:rsidRPr="00AF39D2">
        <w:rPr>
          <w:rFonts w:ascii="Arial" w:hAnsi="Arial" w:cs="Arial"/>
          <w:sz w:val="24"/>
          <w:szCs w:val="24"/>
        </w:rPr>
        <w:t>cionalmente</w:t>
      </w:r>
      <w:r w:rsidRPr="00AF39D2">
        <w:rPr>
          <w:rFonts w:ascii="Arial" w:hAnsi="Arial" w:cs="Arial"/>
          <w:sz w:val="24"/>
          <w:szCs w:val="24"/>
        </w:rPr>
        <w:t>, em um mome</w:t>
      </w:r>
      <w:r w:rsidR="00846A11">
        <w:rPr>
          <w:rFonts w:ascii="Arial" w:hAnsi="Arial" w:cs="Arial"/>
          <w:sz w:val="24"/>
          <w:szCs w:val="24"/>
        </w:rPr>
        <w:t>nto em que o futebol nacional e</w:t>
      </w:r>
      <w:r w:rsidRPr="00AF39D2">
        <w:rPr>
          <w:rFonts w:ascii="Arial" w:hAnsi="Arial" w:cs="Arial"/>
          <w:sz w:val="24"/>
          <w:szCs w:val="24"/>
        </w:rPr>
        <w:t xml:space="preserve"> </w:t>
      </w:r>
      <w:r w:rsidR="007A3FF2" w:rsidRPr="00AF39D2">
        <w:rPr>
          <w:rFonts w:ascii="Arial" w:hAnsi="Arial" w:cs="Arial"/>
          <w:sz w:val="24"/>
          <w:szCs w:val="24"/>
        </w:rPr>
        <w:t>o regional</w:t>
      </w:r>
      <w:r w:rsidRPr="00AF39D2">
        <w:rPr>
          <w:rFonts w:ascii="Arial" w:hAnsi="Arial" w:cs="Arial"/>
          <w:sz w:val="24"/>
          <w:szCs w:val="24"/>
        </w:rPr>
        <w:t xml:space="preserve"> passa por </w:t>
      </w:r>
      <w:r w:rsidR="007A3FF2" w:rsidRPr="00AF39D2">
        <w:rPr>
          <w:rFonts w:ascii="Arial" w:hAnsi="Arial" w:cs="Arial"/>
          <w:sz w:val="24"/>
          <w:szCs w:val="24"/>
        </w:rPr>
        <w:t xml:space="preserve">enormes </w:t>
      </w:r>
      <w:r w:rsidRPr="00AF39D2">
        <w:rPr>
          <w:rFonts w:ascii="Arial" w:hAnsi="Arial" w:cs="Arial"/>
          <w:sz w:val="24"/>
          <w:szCs w:val="24"/>
        </w:rPr>
        <w:t>dificuldades</w:t>
      </w:r>
      <w:r w:rsidR="007A3FF2" w:rsidRPr="00AF39D2">
        <w:rPr>
          <w:rFonts w:ascii="Arial" w:hAnsi="Arial" w:cs="Arial"/>
          <w:sz w:val="24"/>
          <w:szCs w:val="24"/>
        </w:rPr>
        <w:t>, melhorando o nível técnico d</w:t>
      </w:r>
      <w:r w:rsidR="00207A4F" w:rsidRPr="00AF39D2">
        <w:rPr>
          <w:rFonts w:ascii="Arial" w:hAnsi="Arial" w:cs="Arial"/>
          <w:sz w:val="24"/>
          <w:szCs w:val="24"/>
        </w:rPr>
        <w:t>as equipes</w:t>
      </w:r>
      <w:r w:rsidR="00846A11">
        <w:rPr>
          <w:rFonts w:ascii="Arial" w:hAnsi="Arial" w:cs="Arial"/>
          <w:sz w:val="24"/>
          <w:szCs w:val="24"/>
        </w:rPr>
        <w:t xml:space="preserve">, </w:t>
      </w:r>
      <w:r w:rsidR="007A3FF2" w:rsidRPr="00AF39D2">
        <w:rPr>
          <w:rFonts w:ascii="Arial" w:hAnsi="Arial" w:cs="Arial"/>
          <w:sz w:val="24"/>
          <w:szCs w:val="24"/>
        </w:rPr>
        <w:t xml:space="preserve">incentivando a estruturação e o planejamento </w:t>
      </w:r>
      <w:r w:rsidR="00207A4F" w:rsidRPr="00AF39D2">
        <w:rPr>
          <w:rFonts w:ascii="Arial" w:hAnsi="Arial" w:cs="Arial"/>
          <w:sz w:val="24"/>
          <w:szCs w:val="24"/>
        </w:rPr>
        <w:t xml:space="preserve">para </w:t>
      </w:r>
      <w:r w:rsidR="009A2C0A">
        <w:rPr>
          <w:rFonts w:ascii="Arial" w:hAnsi="Arial" w:cs="Arial"/>
          <w:sz w:val="24"/>
          <w:szCs w:val="24"/>
        </w:rPr>
        <w:t>consequentemente</w:t>
      </w:r>
      <w:r w:rsidR="007A3FF2" w:rsidRPr="00AF39D2">
        <w:rPr>
          <w:rFonts w:ascii="Arial" w:hAnsi="Arial" w:cs="Arial"/>
          <w:sz w:val="24"/>
          <w:szCs w:val="24"/>
        </w:rPr>
        <w:t xml:space="preserve"> </w:t>
      </w:r>
      <w:r w:rsidR="00207A4F" w:rsidRPr="00AF39D2">
        <w:rPr>
          <w:rFonts w:ascii="Arial" w:hAnsi="Arial" w:cs="Arial"/>
          <w:sz w:val="24"/>
          <w:szCs w:val="24"/>
        </w:rPr>
        <w:t xml:space="preserve">obter uma </w:t>
      </w:r>
      <w:r w:rsidR="007A3FF2" w:rsidRPr="00AF39D2">
        <w:rPr>
          <w:rFonts w:ascii="Arial" w:hAnsi="Arial" w:cs="Arial"/>
          <w:sz w:val="24"/>
          <w:szCs w:val="24"/>
        </w:rPr>
        <w:t>melhora substancial dos campeonatos</w:t>
      </w:r>
      <w:r w:rsidR="00207A4F" w:rsidRPr="00AF39D2">
        <w:rPr>
          <w:rFonts w:ascii="Arial" w:hAnsi="Arial" w:cs="Arial"/>
          <w:sz w:val="24"/>
          <w:szCs w:val="24"/>
        </w:rPr>
        <w:t>.</w:t>
      </w:r>
    </w:p>
    <w:p w14:paraId="3FF64E98" w14:textId="16154F73" w:rsidR="00AE4B72" w:rsidRDefault="00AE4B72" w:rsidP="000F544E">
      <w:pPr>
        <w:ind w:firstLine="708"/>
        <w:jc w:val="both"/>
        <w:rPr>
          <w:rFonts w:ascii="Arial" w:hAnsi="Arial" w:cs="Arial"/>
          <w:sz w:val="24"/>
          <w:szCs w:val="24"/>
        </w:rPr>
      </w:pPr>
      <w:r w:rsidRPr="00AF39D2">
        <w:rPr>
          <w:rFonts w:ascii="Arial" w:hAnsi="Arial" w:cs="Arial"/>
          <w:sz w:val="24"/>
          <w:szCs w:val="24"/>
        </w:rPr>
        <w:t xml:space="preserve">Essa parceria </w:t>
      </w:r>
      <w:r w:rsidR="007A3FF2" w:rsidRPr="00AF39D2">
        <w:rPr>
          <w:rFonts w:ascii="Arial" w:hAnsi="Arial" w:cs="Arial"/>
          <w:sz w:val="24"/>
          <w:szCs w:val="24"/>
        </w:rPr>
        <w:t>também</w:t>
      </w:r>
      <w:r w:rsidRPr="00AF39D2">
        <w:rPr>
          <w:rFonts w:ascii="Arial" w:hAnsi="Arial" w:cs="Arial"/>
          <w:sz w:val="24"/>
          <w:szCs w:val="24"/>
        </w:rPr>
        <w:t xml:space="preserve"> estimula o esporte em suas diversas categorias, com especificidades e custos </w:t>
      </w:r>
      <w:r w:rsidR="007A3FF2" w:rsidRPr="00AF39D2">
        <w:rPr>
          <w:rFonts w:ascii="Arial" w:hAnsi="Arial" w:cs="Arial"/>
          <w:sz w:val="24"/>
          <w:szCs w:val="24"/>
        </w:rPr>
        <w:t>–</w:t>
      </w:r>
      <w:r w:rsidRPr="00AF39D2">
        <w:rPr>
          <w:rFonts w:ascii="Arial" w:hAnsi="Arial" w:cs="Arial"/>
          <w:sz w:val="24"/>
          <w:szCs w:val="24"/>
        </w:rPr>
        <w:t xml:space="preserve"> próprios</w:t>
      </w:r>
      <w:r w:rsidR="007F355B">
        <w:rPr>
          <w:rFonts w:ascii="Arial" w:hAnsi="Arial" w:cs="Arial"/>
          <w:sz w:val="24"/>
          <w:szCs w:val="24"/>
        </w:rPr>
        <w:t>.</w:t>
      </w:r>
    </w:p>
    <w:p w14:paraId="0BE052A4" w14:textId="432BFE24" w:rsidR="00931DDE" w:rsidRDefault="0089482D" w:rsidP="000F544E">
      <w:pPr>
        <w:shd w:val="clear" w:color="auto" w:fill="FFFFFF"/>
        <w:spacing w:before="120" w:after="120" w:line="240" w:lineRule="auto"/>
        <w:ind w:firstLine="708"/>
        <w:jc w:val="both"/>
        <w:rPr>
          <w:rFonts w:ascii="Arial" w:hAnsi="Arial" w:cs="Arial"/>
          <w:sz w:val="24"/>
          <w:szCs w:val="24"/>
        </w:rPr>
      </w:pPr>
      <w:r w:rsidRPr="00EB208B">
        <w:rPr>
          <w:rFonts w:ascii="Arial" w:eastAsia="Times New Roman" w:hAnsi="Arial" w:cs="Arial"/>
          <w:color w:val="202122"/>
          <w:sz w:val="24"/>
          <w:szCs w:val="24"/>
          <w:lang w:eastAsia="pt-BR"/>
        </w:rPr>
        <w:t>Os indicados das federações estaduais são selecionados através do desempenho nos </w:t>
      </w:r>
      <w:r>
        <w:rPr>
          <w:rFonts w:ascii="Arial" w:eastAsia="Times New Roman" w:hAnsi="Arial" w:cs="Arial"/>
          <w:color w:val="202122"/>
          <w:sz w:val="24"/>
          <w:szCs w:val="24"/>
          <w:lang w:eastAsia="pt-BR"/>
        </w:rPr>
        <w:t>campeonatos estaduais</w:t>
      </w:r>
      <w:r w:rsidRPr="00EB208B">
        <w:rPr>
          <w:rFonts w:ascii="Arial" w:eastAsia="Times New Roman" w:hAnsi="Arial" w:cs="Arial"/>
          <w:color w:val="202122"/>
          <w:sz w:val="24"/>
          <w:szCs w:val="24"/>
          <w:lang w:eastAsia="pt-BR"/>
        </w:rPr>
        <w:t> ou outros torneios realizados por cada federação estadual</w:t>
      </w:r>
      <w:r w:rsidR="00846A11">
        <w:rPr>
          <w:rFonts w:ascii="Arial" w:eastAsia="Times New Roman" w:hAnsi="Arial" w:cs="Arial"/>
          <w:color w:val="202122"/>
          <w:sz w:val="24"/>
          <w:szCs w:val="24"/>
          <w:lang w:eastAsia="pt-BR"/>
        </w:rPr>
        <w:t xml:space="preserve"> </w:t>
      </w:r>
      <w:r>
        <w:rPr>
          <w:rFonts w:ascii="Arial" w:eastAsia="Times New Roman" w:hAnsi="Arial" w:cs="Arial"/>
          <w:color w:val="202122"/>
          <w:sz w:val="24"/>
          <w:szCs w:val="24"/>
          <w:lang w:eastAsia="pt-BR"/>
        </w:rPr>
        <w:t xml:space="preserve">e a </w:t>
      </w:r>
      <w:r w:rsidR="00ED51A5" w:rsidRPr="0012583D">
        <w:rPr>
          <w:rFonts w:ascii="Arial" w:hAnsi="Arial" w:cs="Arial"/>
          <w:sz w:val="24"/>
          <w:szCs w:val="24"/>
        </w:rPr>
        <w:t xml:space="preserve">indicação do </w:t>
      </w:r>
      <w:r w:rsidR="00A0718E">
        <w:rPr>
          <w:rFonts w:ascii="Arial" w:hAnsi="Arial" w:cs="Arial"/>
          <w:sz w:val="24"/>
          <w:szCs w:val="24"/>
        </w:rPr>
        <w:t xml:space="preserve">Costa Rica </w:t>
      </w:r>
      <w:r w:rsidR="00C65B59" w:rsidRPr="0012583D">
        <w:rPr>
          <w:rFonts w:ascii="Arial" w:hAnsi="Arial" w:cs="Arial"/>
          <w:sz w:val="24"/>
          <w:szCs w:val="24"/>
        </w:rPr>
        <w:t xml:space="preserve">se dá por ter conquistado o </w:t>
      </w:r>
      <w:r w:rsidR="00A0718E">
        <w:rPr>
          <w:rFonts w:ascii="Arial" w:hAnsi="Arial" w:cs="Arial"/>
          <w:sz w:val="24"/>
          <w:szCs w:val="24"/>
        </w:rPr>
        <w:t xml:space="preserve">campeonato </w:t>
      </w:r>
      <w:r w:rsidR="00C65B59" w:rsidRPr="0012583D">
        <w:rPr>
          <w:rFonts w:ascii="Arial" w:hAnsi="Arial" w:cs="Arial"/>
          <w:sz w:val="24"/>
          <w:szCs w:val="24"/>
        </w:rPr>
        <w:t xml:space="preserve">do Sul-Mato-Grossense </w:t>
      </w:r>
      <w:r w:rsidR="00A0718E">
        <w:rPr>
          <w:rFonts w:ascii="Arial" w:hAnsi="Arial" w:cs="Arial"/>
          <w:sz w:val="24"/>
          <w:szCs w:val="24"/>
        </w:rPr>
        <w:t>2021</w:t>
      </w:r>
      <w:r w:rsidR="00C65B59" w:rsidRPr="0012583D">
        <w:rPr>
          <w:rFonts w:ascii="Arial" w:hAnsi="Arial" w:cs="Arial"/>
          <w:sz w:val="24"/>
          <w:szCs w:val="24"/>
        </w:rPr>
        <w:t>.</w:t>
      </w:r>
    </w:p>
    <w:p w14:paraId="6A138DD1" w14:textId="043F3E65" w:rsidR="00CC1E2C" w:rsidRDefault="00C65B59" w:rsidP="000F544E">
      <w:pPr>
        <w:ind w:firstLine="708"/>
        <w:jc w:val="both"/>
        <w:rPr>
          <w:rFonts w:ascii="Arial" w:hAnsi="Arial" w:cs="Arial"/>
          <w:sz w:val="24"/>
          <w:szCs w:val="24"/>
        </w:rPr>
      </w:pPr>
      <w:r w:rsidRPr="00C6357B">
        <w:rPr>
          <w:rFonts w:ascii="Arial" w:hAnsi="Arial" w:cs="Arial"/>
          <w:sz w:val="24"/>
          <w:szCs w:val="24"/>
        </w:rPr>
        <w:t xml:space="preserve">Vê-se, pois, que o evento não permite que outras Organizações da Sociedade Civil (Clubes Esportivos) participem da competição por Mato Grosso do Sul, caso em que a Lei 13.019/2014 preceitua que havendo singularidade do objeto da parceria, ou apenas uma entidade capaz de cumprir com o plano de trabalho, pode haver a inexigibilidade do chamamento </w:t>
      </w:r>
      <w:r w:rsidR="007B6C99" w:rsidRPr="00C6357B">
        <w:rPr>
          <w:rFonts w:ascii="Arial" w:hAnsi="Arial" w:cs="Arial"/>
          <w:sz w:val="24"/>
          <w:szCs w:val="24"/>
        </w:rPr>
        <w:t>público</w:t>
      </w:r>
      <w:r w:rsidRPr="00C6357B">
        <w:rPr>
          <w:rFonts w:ascii="Arial" w:hAnsi="Arial" w:cs="Arial"/>
          <w:sz w:val="24"/>
          <w:szCs w:val="24"/>
        </w:rPr>
        <w:t xml:space="preserve"> pertinente, </w:t>
      </w:r>
      <w:r w:rsidR="007B6C99" w:rsidRPr="00C6357B">
        <w:rPr>
          <w:rFonts w:ascii="Arial" w:hAnsi="Arial" w:cs="Arial"/>
          <w:sz w:val="24"/>
          <w:szCs w:val="24"/>
        </w:rPr>
        <w:t xml:space="preserve">pois o Art. 17 da mencionada Lei diz que o Termo de Fomento deve ser adotado pela administração pública para consecução de planos de trabalho propostos por organizações que envolvam a transferência de recursos financeiros (redação dada pela Lei 13.204/2015). </w:t>
      </w:r>
    </w:p>
    <w:p w14:paraId="0FE1860D" w14:textId="5D8CF8DD" w:rsidR="00C65B59" w:rsidRDefault="007B6C99" w:rsidP="000F544E">
      <w:pPr>
        <w:ind w:firstLine="708"/>
        <w:jc w:val="both"/>
        <w:rPr>
          <w:rFonts w:ascii="Arial" w:hAnsi="Arial" w:cs="Arial"/>
          <w:sz w:val="24"/>
          <w:szCs w:val="24"/>
        </w:rPr>
      </w:pPr>
      <w:r w:rsidRPr="0012583D">
        <w:rPr>
          <w:rFonts w:ascii="Arial" w:hAnsi="Arial" w:cs="Arial"/>
          <w:sz w:val="24"/>
          <w:szCs w:val="24"/>
        </w:rPr>
        <w:t xml:space="preserve">Sendo a OSC mencionada a entidade indicada para o certame, portanto, capaz de cumprir com o objeto proposto, deve-se recorrer ao comando do art. 31 do mesmo diploma legal que prescreve: </w:t>
      </w:r>
    </w:p>
    <w:p w14:paraId="04340DBB" w14:textId="77777777" w:rsidR="007F355B" w:rsidRPr="0012583D" w:rsidRDefault="007F355B" w:rsidP="000F544E">
      <w:pPr>
        <w:ind w:firstLine="708"/>
        <w:jc w:val="both"/>
        <w:rPr>
          <w:rFonts w:ascii="Arial" w:hAnsi="Arial" w:cs="Arial"/>
          <w:sz w:val="24"/>
          <w:szCs w:val="24"/>
        </w:rPr>
      </w:pPr>
    </w:p>
    <w:p w14:paraId="65CD5230" w14:textId="38D449AD" w:rsidR="00C65B59" w:rsidRDefault="007B6C99" w:rsidP="000F544E">
      <w:pPr>
        <w:ind w:left="705"/>
        <w:jc w:val="both"/>
        <w:rPr>
          <w:rFonts w:ascii="Arial" w:hAnsi="Arial" w:cs="Arial"/>
          <w:sz w:val="24"/>
          <w:szCs w:val="24"/>
        </w:rPr>
      </w:pPr>
      <w:r w:rsidRPr="0012583D">
        <w:rPr>
          <w:rFonts w:ascii="Arial" w:hAnsi="Arial" w:cs="Arial"/>
          <w:sz w:val="24"/>
          <w:szCs w:val="24"/>
        </w:rPr>
        <w:t xml:space="preserve">“Art.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(Redação dada pela Lei nº 13.204, de 2015) I - o objeto da parceria constituir incumbência prevista em acordo, ato ou compromisso internacional, no qual sejam indicadas as instituições que utilizarão os recursos; (Incluído pela Lei nº 13.204, de 2015). II - </w:t>
      </w:r>
      <w:proofErr w:type="gramStart"/>
      <w:r w:rsidRPr="0012583D">
        <w:rPr>
          <w:rFonts w:ascii="Arial" w:hAnsi="Arial" w:cs="Arial"/>
          <w:sz w:val="24"/>
          <w:szCs w:val="24"/>
        </w:rPr>
        <w:t>a</w:t>
      </w:r>
      <w:proofErr w:type="gramEnd"/>
      <w:r w:rsidRPr="0012583D">
        <w:rPr>
          <w:rFonts w:ascii="Arial" w:hAnsi="Arial" w:cs="Arial"/>
          <w:sz w:val="24"/>
          <w:szCs w:val="24"/>
        </w:rPr>
        <w:t xml:space="preserve"> parceria decorrer de transferência para organização da sociedade civil que esteja autorizada em lei na qual seja identificada expressamente a entidade beneficiária, inclusive quando se tratar da subvenção prevista no inciso I do § 3o do art. 12 da Lei no 4.320, de 17 de março de 1964, observado o disposto no art. 26 da Lei Complementar nº 101, de 4 de maio de 2000. (Incluído pela Lei nº 13.204, de 2015)”</w:t>
      </w:r>
      <w:r w:rsidR="0047417C" w:rsidRPr="0012583D">
        <w:rPr>
          <w:rFonts w:ascii="Arial" w:hAnsi="Arial" w:cs="Arial"/>
          <w:sz w:val="24"/>
          <w:szCs w:val="24"/>
        </w:rPr>
        <w:t>.</w:t>
      </w:r>
    </w:p>
    <w:p w14:paraId="426623EA" w14:textId="1F2B145B" w:rsidR="00FE0A36" w:rsidRDefault="0047417C" w:rsidP="000F544E">
      <w:pPr>
        <w:jc w:val="both"/>
        <w:rPr>
          <w:rFonts w:ascii="Arial" w:hAnsi="Arial" w:cs="Arial"/>
          <w:sz w:val="24"/>
          <w:szCs w:val="24"/>
        </w:rPr>
      </w:pPr>
      <w:r w:rsidRPr="0012583D">
        <w:rPr>
          <w:rFonts w:ascii="Arial" w:hAnsi="Arial" w:cs="Arial"/>
          <w:sz w:val="24"/>
          <w:szCs w:val="24"/>
        </w:rPr>
        <w:tab/>
        <w:t>É manifesto o interesse público</w:t>
      </w:r>
      <w:r w:rsidR="00520310" w:rsidRPr="0012583D">
        <w:rPr>
          <w:rFonts w:ascii="Arial" w:hAnsi="Arial" w:cs="Arial"/>
          <w:sz w:val="24"/>
          <w:szCs w:val="24"/>
        </w:rPr>
        <w:t xml:space="preserve">, eis que se compreende </w:t>
      </w:r>
      <w:r w:rsidR="00B27FFB" w:rsidRPr="0012583D">
        <w:rPr>
          <w:rFonts w:ascii="Arial" w:hAnsi="Arial" w:cs="Arial"/>
          <w:sz w:val="24"/>
          <w:szCs w:val="24"/>
        </w:rPr>
        <w:t>como benefício</w:t>
      </w:r>
      <w:r w:rsidR="00520310" w:rsidRPr="0012583D">
        <w:rPr>
          <w:rFonts w:ascii="Arial" w:hAnsi="Arial" w:cs="Arial"/>
          <w:sz w:val="24"/>
          <w:szCs w:val="24"/>
        </w:rPr>
        <w:t xml:space="preserve"> geral, o proveito comum ou necessidade coletiva, diria que o interesse coletivo primário é produto de uma vontade coletiva, de um querer social. No caso presente </w:t>
      </w:r>
      <w:r w:rsidR="00B27FFB" w:rsidRPr="0012583D">
        <w:rPr>
          <w:rFonts w:ascii="Arial" w:hAnsi="Arial" w:cs="Arial"/>
          <w:sz w:val="24"/>
          <w:szCs w:val="24"/>
        </w:rPr>
        <w:t>a participação n</w:t>
      </w:r>
      <w:r w:rsidR="006275EC">
        <w:rPr>
          <w:rFonts w:ascii="Arial" w:hAnsi="Arial" w:cs="Arial"/>
          <w:sz w:val="24"/>
          <w:szCs w:val="24"/>
        </w:rPr>
        <w:t>a Copa Verde</w:t>
      </w:r>
      <w:r w:rsidR="00B27FFB" w:rsidRPr="0012583D">
        <w:rPr>
          <w:rFonts w:ascii="Arial" w:hAnsi="Arial" w:cs="Arial"/>
          <w:sz w:val="24"/>
          <w:szCs w:val="24"/>
        </w:rPr>
        <w:t xml:space="preserve"> – edição 2022 é </w:t>
      </w:r>
      <w:r w:rsidR="00AC2644" w:rsidRPr="0012583D">
        <w:rPr>
          <w:rFonts w:ascii="Arial" w:hAnsi="Arial" w:cs="Arial"/>
          <w:sz w:val="24"/>
          <w:szCs w:val="24"/>
        </w:rPr>
        <w:t xml:space="preserve">sobretudo uma </w:t>
      </w:r>
      <w:r w:rsidR="00FE0A36" w:rsidRPr="0012583D">
        <w:rPr>
          <w:rFonts w:ascii="Arial" w:hAnsi="Arial" w:cs="Arial"/>
          <w:sz w:val="24"/>
          <w:szCs w:val="24"/>
        </w:rPr>
        <w:t xml:space="preserve">vontade popular, por ser uma </w:t>
      </w:r>
      <w:r w:rsidR="00AC2644" w:rsidRPr="0012583D">
        <w:rPr>
          <w:rFonts w:ascii="Arial" w:hAnsi="Arial" w:cs="Arial"/>
          <w:sz w:val="24"/>
          <w:szCs w:val="24"/>
        </w:rPr>
        <w:t xml:space="preserve">das grandes realizações do futebol </w:t>
      </w:r>
      <w:r w:rsidR="000F544E">
        <w:rPr>
          <w:rFonts w:ascii="Arial" w:hAnsi="Arial" w:cs="Arial"/>
          <w:sz w:val="24"/>
          <w:szCs w:val="24"/>
        </w:rPr>
        <w:t>profissional</w:t>
      </w:r>
      <w:r w:rsidR="009476D0">
        <w:rPr>
          <w:rFonts w:ascii="Arial" w:hAnsi="Arial" w:cs="Arial"/>
          <w:sz w:val="24"/>
          <w:szCs w:val="24"/>
        </w:rPr>
        <w:t xml:space="preserve"> na região </w:t>
      </w:r>
      <w:r w:rsidR="009476D0">
        <w:rPr>
          <w:rFonts w:ascii="Arial" w:hAnsi="Arial" w:cs="Arial"/>
          <w:sz w:val="24"/>
          <w:szCs w:val="24"/>
        </w:rPr>
        <w:lastRenderedPageBreak/>
        <w:t>norte e nordeste</w:t>
      </w:r>
      <w:r w:rsidR="00FE0A36" w:rsidRPr="0012583D">
        <w:rPr>
          <w:rFonts w:ascii="Arial" w:hAnsi="Arial" w:cs="Arial"/>
          <w:sz w:val="24"/>
          <w:szCs w:val="24"/>
        </w:rPr>
        <w:t xml:space="preserve">, registrando-se </w:t>
      </w:r>
      <w:r w:rsidR="00AC2644" w:rsidRPr="0012583D">
        <w:rPr>
          <w:rFonts w:ascii="Arial" w:hAnsi="Arial" w:cs="Arial"/>
          <w:sz w:val="24"/>
          <w:szCs w:val="24"/>
        </w:rPr>
        <w:t xml:space="preserve">o interesse público </w:t>
      </w:r>
      <w:r w:rsidR="00FE0A36" w:rsidRPr="0012583D">
        <w:rPr>
          <w:rFonts w:ascii="Arial" w:hAnsi="Arial" w:cs="Arial"/>
          <w:sz w:val="24"/>
          <w:szCs w:val="24"/>
        </w:rPr>
        <w:t xml:space="preserve">na ligação direta com o </w:t>
      </w:r>
      <w:r w:rsidR="00AC2644" w:rsidRPr="0012583D">
        <w:rPr>
          <w:rFonts w:ascii="Arial" w:hAnsi="Arial" w:cs="Arial"/>
          <w:sz w:val="24"/>
          <w:szCs w:val="24"/>
        </w:rPr>
        <w:t xml:space="preserve">bem comum que essa atividade possa causar no meio social. Ora, o interesse público está associado ao papel do Estado que visa o bem da sociedade, contribuindo para o bem social das pessoas, na medida em que o evento é acessível </w:t>
      </w:r>
      <w:r w:rsidR="00FE0A36" w:rsidRPr="0012583D">
        <w:rPr>
          <w:rFonts w:ascii="Arial" w:hAnsi="Arial" w:cs="Arial"/>
          <w:sz w:val="24"/>
          <w:szCs w:val="24"/>
        </w:rPr>
        <w:t>à população, portanto socialmente útil.</w:t>
      </w:r>
    </w:p>
    <w:p w14:paraId="4067FFEE" w14:textId="7B390DBE" w:rsidR="00FE0A36" w:rsidRDefault="00FE0A36" w:rsidP="000F544E">
      <w:pPr>
        <w:jc w:val="both"/>
        <w:rPr>
          <w:rFonts w:ascii="Arial" w:hAnsi="Arial" w:cs="Arial"/>
          <w:sz w:val="24"/>
          <w:szCs w:val="24"/>
        </w:rPr>
      </w:pPr>
      <w:r w:rsidRPr="0012583D">
        <w:rPr>
          <w:rFonts w:ascii="Arial" w:hAnsi="Arial" w:cs="Arial"/>
          <w:sz w:val="24"/>
          <w:szCs w:val="24"/>
        </w:rPr>
        <w:tab/>
        <w:t>O desporto, em especial o futebol, acrescentam efeitos positivos no plano social, cultural e econômico, merecendo sempre o reconhecimento e apoio do Estado. O futebol enquanto o mais importante fenômeno social representa no campo dos benefícios indiretos</w:t>
      </w:r>
      <w:r w:rsidR="00781613" w:rsidRPr="0012583D">
        <w:rPr>
          <w:rFonts w:ascii="Arial" w:hAnsi="Arial" w:cs="Arial"/>
          <w:sz w:val="24"/>
          <w:szCs w:val="24"/>
        </w:rPr>
        <w:t xml:space="preserve"> a indução à atividade física, ao esporte e ao lazer, que representam em si a redução de despesas na saúde, uma sociedade menos sedentária, desportivamente mais ativa, e consciente sobre os efeitos positivos do estilo de vida saudável. </w:t>
      </w:r>
    </w:p>
    <w:p w14:paraId="65425F0B" w14:textId="10323523" w:rsidR="002913B8" w:rsidRPr="008B2049" w:rsidRDefault="002913B8" w:rsidP="000F544E">
      <w:pPr>
        <w:jc w:val="both"/>
        <w:rPr>
          <w:rFonts w:ascii="Arial" w:hAnsi="Arial" w:cs="Arial"/>
          <w:spacing w:val="-2"/>
          <w:sz w:val="24"/>
          <w:szCs w:val="24"/>
          <w:shd w:val="clear" w:color="auto" w:fill="FFFFFF"/>
        </w:rPr>
      </w:pPr>
      <w:r w:rsidRPr="008B2049">
        <w:rPr>
          <w:rFonts w:ascii="Arial" w:hAnsi="Arial" w:cs="Arial"/>
          <w:spacing w:val="-2"/>
          <w:sz w:val="24"/>
          <w:szCs w:val="24"/>
          <w:shd w:val="clear" w:color="auto" w:fill="FFFFFF"/>
        </w:rPr>
        <w:t>O Brasil é visto como o país do futebol. Essa visão tem raiz histórica, se firmou culturalmente através do processo de socialização dos brasileiros e influencia diretamente na forma como esse esporte é praticado, financiado e incentivado no país.</w:t>
      </w:r>
    </w:p>
    <w:p w14:paraId="712D34B0" w14:textId="754F71A5" w:rsidR="00C33B26" w:rsidRPr="008B2049" w:rsidRDefault="00C33B26" w:rsidP="000F544E">
      <w:pPr>
        <w:jc w:val="both"/>
        <w:rPr>
          <w:rFonts w:ascii="Arial" w:hAnsi="Arial" w:cs="Arial"/>
          <w:sz w:val="24"/>
          <w:szCs w:val="24"/>
        </w:rPr>
      </w:pPr>
      <w:r w:rsidRPr="008B2049">
        <w:rPr>
          <w:rFonts w:ascii="Arial" w:hAnsi="Arial" w:cs="Arial"/>
          <w:sz w:val="24"/>
          <w:szCs w:val="24"/>
        </w:rPr>
        <w:t>O futebol se torna uma excelente ferramenta educacional, pois está presente, com muita força, na vida de todo brasileiro. O futebol é mais do que um esporte: é uma linguagem lúdica universal, que traduz as contradições humanas, possibilitando a construção de valores em uma perspectiva de promoção social</w:t>
      </w:r>
    </w:p>
    <w:p w14:paraId="417DDF40" w14:textId="7C75BBBC" w:rsidR="00F741B7" w:rsidRPr="008B2049" w:rsidRDefault="00F741B7" w:rsidP="000F544E">
      <w:pPr>
        <w:jc w:val="both"/>
        <w:rPr>
          <w:rFonts w:ascii="Arial" w:hAnsi="Arial" w:cs="Arial"/>
          <w:sz w:val="24"/>
          <w:szCs w:val="24"/>
        </w:rPr>
      </w:pPr>
      <w:r w:rsidRPr="008B2049">
        <w:rPr>
          <w:rFonts w:ascii="Arial" w:hAnsi="Arial" w:cs="Arial"/>
          <w:sz w:val="24"/>
          <w:szCs w:val="24"/>
        </w:rPr>
        <w:t>Rotulado de esporte mais popular do mundo e capaz de mover multidões para os estádios ou para frente das televisões, movimentar muito dinheiro, basta o time entrar em campo para milhares de corações começam a bater mais forte, talvez seja o único momento em que o mais humilde fica no mesmo nível do mais favorecido, deslumbrado pela mesma emoção, por pelo menos noventa minutos. Os torcedores podem ser de times adversários, mas o amor pelos seus clubes os une pelo mesmo propósito</w:t>
      </w:r>
      <w:r w:rsidR="00BF5B25" w:rsidRPr="008B2049">
        <w:rPr>
          <w:rFonts w:ascii="Arial" w:hAnsi="Arial" w:cs="Arial"/>
          <w:sz w:val="24"/>
          <w:szCs w:val="24"/>
        </w:rPr>
        <w:t>.</w:t>
      </w:r>
    </w:p>
    <w:p w14:paraId="4BB00505" w14:textId="2C1216C5" w:rsidR="0071253E" w:rsidRPr="008B2049" w:rsidRDefault="00197819" w:rsidP="000F544E">
      <w:pPr>
        <w:jc w:val="both"/>
        <w:rPr>
          <w:rFonts w:ascii="Arial" w:hAnsi="Arial" w:cs="Arial"/>
          <w:sz w:val="24"/>
          <w:szCs w:val="24"/>
        </w:rPr>
      </w:pPr>
      <w:r w:rsidRPr="008B2049">
        <w:rPr>
          <w:rFonts w:ascii="Arial" w:hAnsi="Arial" w:cs="Arial"/>
          <w:sz w:val="24"/>
          <w:szCs w:val="24"/>
          <w:shd w:val="clear" w:color="auto" w:fill="FFFFFF"/>
        </w:rPr>
        <w:t xml:space="preserve">O futebol ainda contribui </w:t>
      </w:r>
      <w:r w:rsidR="00A07CA4" w:rsidRPr="008B2049">
        <w:rPr>
          <w:rFonts w:ascii="Arial" w:hAnsi="Arial" w:cs="Arial"/>
          <w:sz w:val="24"/>
          <w:szCs w:val="24"/>
          <w:shd w:val="clear" w:color="auto" w:fill="FFFFFF"/>
        </w:rPr>
        <w:t xml:space="preserve">e influencia positivamente as crianças e adolescentes em relação a convivência em grupo, disciplina, companheirismo, </w:t>
      </w:r>
      <w:r w:rsidRPr="008B2049">
        <w:rPr>
          <w:rFonts w:ascii="Arial" w:hAnsi="Arial" w:cs="Arial"/>
          <w:sz w:val="24"/>
          <w:szCs w:val="24"/>
          <w:shd w:val="clear" w:color="auto" w:fill="FFFFFF"/>
        </w:rPr>
        <w:t>melhora o comportamento em relação aos pais, treinadores e outros atletas, pois acarretará respeito</w:t>
      </w:r>
      <w:r w:rsidR="009476D0">
        <w:rPr>
          <w:rFonts w:ascii="Arial" w:hAnsi="Arial" w:cs="Arial"/>
          <w:sz w:val="24"/>
          <w:szCs w:val="24"/>
          <w:shd w:val="clear" w:color="auto" w:fill="FFFFFF"/>
        </w:rPr>
        <w:t>, generosidade e</w:t>
      </w:r>
      <w:r w:rsidR="00BA6D65" w:rsidRPr="008B2049">
        <w:rPr>
          <w:rFonts w:ascii="Arial" w:hAnsi="Arial" w:cs="Arial"/>
          <w:sz w:val="24"/>
          <w:szCs w:val="24"/>
          <w:shd w:val="clear" w:color="auto" w:fill="FFFFFF"/>
        </w:rPr>
        <w:t xml:space="preserve"> </w:t>
      </w:r>
      <w:r w:rsidR="00181BE3" w:rsidRPr="008B2049">
        <w:rPr>
          <w:rFonts w:ascii="Arial" w:hAnsi="Arial" w:cs="Arial"/>
          <w:sz w:val="24"/>
          <w:szCs w:val="24"/>
          <w:shd w:val="clear" w:color="auto" w:fill="FFFFFF"/>
        </w:rPr>
        <w:t xml:space="preserve">a </w:t>
      </w:r>
      <w:r w:rsidRPr="008B2049">
        <w:rPr>
          <w:rFonts w:ascii="Arial" w:hAnsi="Arial" w:cs="Arial"/>
          <w:sz w:val="24"/>
          <w:szCs w:val="24"/>
          <w:shd w:val="clear" w:color="auto" w:fill="FFFFFF"/>
        </w:rPr>
        <w:t xml:space="preserve">necessidade de </w:t>
      </w:r>
      <w:r w:rsidR="00181BE3" w:rsidRPr="008B2049">
        <w:rPr>
          <w:rFonts w:ascii="Arial" w:hAnsi="Arial" w:cs="Arial"/>
          <w:sz w:val="24"/>
          <w:szCs w:val="24"/>
          <w:shd w:val="clear" w:color="auto" w:fill="FFFFFF"/>
        </w:rPr>
        <w:t>dar</w:t>
      </w:r>
      <w:r w:rsidRPr="008B2049">
        <w:rPr>
          <w:rFonts w:ascii="Arial" w:hAnsi="Arial" w:cs="Arial"/>
          <w:sz w:val="24"/>
          <w:szCs w:val="24"/>
          <w:shd w:val="clear" w:color="auto" w:fill="FFFFFF"/>
        </w:rPr>
        <w:t xml:space="preserve"> </w:t>
      </w:r>
      <w:r w:rsidR="00181BE3" w:rsidRPr="008B2049">
        <w:rPr>
          <w:rFonts w:ascii="Arial" w:hAnsi="Arial" w:cs="Arial"/>
          <w:sz w:val="24"/>
          <w:szCs w:val="24"/>
          <w:shd w:val="clear" w:color="auto" w:fill="FFFFFF"/>
        </w:rPr>
        <w:t>e receber</w:t>
      </w:r>
      <w:r w:rsidRPr="008B2049">
        <w:rPr>
          <w:rFonts w:ascii="Arial" w:hAnsi="Arial" w:cs="Arial"/>
          <w:sz w:val="24"/>
          <w:szCs w:val="24"/>
          <w:shd w:val="clear" w:color="auto" w:fill="FFFFFF"/>
        </w:rPr>
        <w:t>.</w:t>
      </w:r>
    </w:p>
    <w:p w14:paraId="2B7BFDEF" w14:textId="6EFCAC72" w:rsidR="00576C95" w:rsidRPr="0012583D" w:rsidRDefault="00781613" w:rsidP="000F544E">
      <w:pPr>
        <w:ind w:firstLine="708"/>
        <w:jc w:val="both"/>
        <w:rPr>
          <w:rFonts w:ascii="Arial" w:hAnsi="Arial" w:cs="Arial"/>
          <w:sz w:val="24"/>
          <w:szCs w:val="24"/>
        </w:rPr>
      </w:pPr>
      <w:r w:rsidRPr="0012583D">
        <w:rPr>
          <w:rFonts w:ascii="Arial" w:hAnsi="Arial" w:cs="Arial"/>
          <w:sz w:val="24"/>
          <w:szCs w:val="24"/>
        </w:rPr>
        <w:t>Saliente-se que no presente caso mostra-se claro a inviabilidade de competição o que torna inviável o Chamamento Público. Refere-se nesse ponto, inviabilidade de competição, mostrando que a indicação d</w:t>
      </w:r>
      <w:r w:rsidR="00576C95" w:rsidRPr="0012583D">
        <w:rPr>
          <w:rFonts w:ascii="Arial" w:hAnsi="Arial" w:cs="Arial"/>
          <w:sz w:val="24"/>
          <w:szCs w:val="24"/>
        </w:rPr>
        <w:t xml:space="preserve">ecorreu do título conquistado, de comum acordo com todos os participantes </w:t>
      </w:r>
      <w:r w:rsidR="0089482D">
        <w:rPr>
          <w:rFonts w:ascii="Arial" w:hAnsi="Arial" w:cs="Arial"/>
          <w:sz w:val="24"/>
          <w:szCs w:val="24"/>
        </w:rPr>
        <w:t xml:space="preserve">do </w:t>
      </w:r>
      <w:proofErr w:type="gramStart"/>
      <w:r w:rsidR="0089482D">
        <w:rPr>
          <w:rFonts w:ascii="Arial" w:hAnsi="Arial" w:cs="Arial"/>
          <w:sz w:val="24"/>
          <w:szCs w:val="24"/>
        </w:rPr>
        <w:t>cam</w:t>
      </w:r>
      <w:r w:rsidR="00576C95" w:rsidRPr="0012583D">
        <w:rPr>
          <w:rFonts w:ascii="Arial" w:hAnsi="Arial" w:cs="Arial"/>
          <w:sz w:val="24"/>
          <w:szCs w:val="24"/>
        </w:rPr>
        <w:t>peonato  Sul</w:t>
      </w:r>
      <w:proofErr w:type="gramEnd"/>
      <w:r w:rsidR="00576C95" w:rsidRPr="0012583D">
        <w:rPr>
          <w:rFonts w:ascii="Arial" w:hAnsi="Arial" w:cs="Arial"/>
          <w:sz w:val="24"/>
          <w:szCs w:val="24"/>
        </w:rPr>
        <w:t xml:space="preserve">-Mato-Grossense </w:t>
      </w:r>
      <w:r w:rsidR="0089482D">
        <w:rPr>
          <w:rFonts w:ascii="Arial" w:hAnsi="Arial" w:cs="Arial"/>
          <w:sz w:val="24"/>
          <w:szCs w:val="24"/>
        </w:rPr>
        <w:t>2021.</w:t>
      </w:r>
    </w:p>
    <w:p w14:paraId="0F96ECBF" w14:textId="4F67A7EB" w:rsidR="00576C95" w:rsidRDefault="00576C95" w:rsidP="000F544E">
      <w:pPr>
        <w:ind w:firstLine="708"/>
        <w:jc w:val="both"/>
        <w:rPr>
          <w:rFonts w:ascii="Arial" w:hAnsi="Arial" w:cs="Arial"/>
          <w:sz w:val="24"/>
          <w:szCs w:val="24"/>
        </w:rPr>
      </w:pPr>
      <w:r w:rsidRPr="0012583D">
        <w:rPr>
          <w:rFonts w:ascii="Arial" w:hAnsi="Arial" w:cs="Arial"/>
          <w:sz w:val="24"/>
          <w:szCs w:val="24"/>
        </w:rPr>
        <w:t xml:space="preserve">A bem da verdade foi oportunizado aos clubes a participação no campeonato </w:t>
      </w:r>
      <w:r w:rsidR="00C447B5">
        <w:rPr>
          <w:rFonts w:ascii="Arial" w:hAnsi="Arial" w:cs="Arial"/>
          <w:sz w:val="24"/>
          <w:szCs w:val="24"/>
        </w:rPr>
        <w:t>regional 2021</w:t>
      </w:r>
      <w:r w:rsidRPr="0012583D">
        <w:rPr>
          <w:rFonts w:ascii="Arial" w:hAnsi="Arial" w:cs="Arial"/>
          <w:sz w:val="24"/>
          <w:szCs w:val="24"/>
        </w:rPr>
        <w:t xml:space="preserve"> como forma de classificação para </w:t>
      </w:r>
      <w:r w:rsidR="009476D0">
        <w:rPr>
          <w:rFonts w:ascii="Arial" w:hAnsi="Arial" w:cs="Arial"/>
          <w:sz w:val="24"/>
          <w:szCs w:val="24"/>
        </w:rPr>
        <w:t>a Copa Verde</w:t>
      </w:r>
      <w:r w:rsidRPr="0012583D">
        <w:rPr>
          <w:rFonts w:ascii="Arial" w:hAnsi="Arial" w:cs="Arial"/>
          <w:sz w:val="24"/>
          <w:szCs w:val="24"/>
        </w:rPr>
        <w:t xml:space="preserve">, o que de pronto, inquestionável </w:t>
      </w:r>
      <w:r w:rsidR="00CC1E2C" w:rsidRPr="0012583D">
        <w:rPr>
          <w:rFonts w:ascii="Arial" w:hAnsi="Arial" w:cs="Arial"/>
          <w:sz w:val="24"/>
          <w:szCs w:val="24"/>
        </w:rPr>
        <w:t xml:space="preserve">é </w:t>
      </w:r>
      <w:r w:rsidRPr="0012583D">
        <w:rPr>
          <w:rFonts w:ascii="Arial" w:hAnsi="Arial" w:cs="Arial"/>
          <w:sz w:val="24"/>
          <w:szCs w:val="24"/>
        </w:rPr>
        <w:t xml:space="preserve">o atendimento ao interesse público. </w:t>
      </w:r>
    </w:p>
    <w:p w14:paraId="0A4D9B0A" w14:textId="77777777" w:rsidR="003F4214" w:rsidRDefault="00F03AB7" w:rsidP="000F544E">
      <w:pPr>
        <w:ind w:firstLine="708"/>
        <w:jc w:val="both"/>
        <w:rPr>
          <w:rFonts w:ascii="Arial" w:hAnsi="Arial" w:cs="Arial"/>
          <w:sz w:val="24"/>
          <w:szCs w:val="24"/>
        </w:rPr>
      </w:pPr>
      <w:r w:rsidRPr="0012583D">
        <w:rPr>
          <w:rFonts w:ascii="Arial" w:hAnsi="Arial" w:cs="Arial"/>
          <w:sz w:val="24"/>
          <w:szCs w:val="24"/>
        </w:rPr>
        <w:t xml:space="preserve">O Governo de Mato Grosso do Sul por sua Fundação de Desporto e Lazer – Fundesporte/MS, em seu planejamento estratégico pontuou a importância do esporte de alto rendimento, uma das manifestações do esporte, assim </w:t>
      </w:r>
      <w:r w:rsidRPr="0012583D">
        <w:rPr>
          <w:rFonts w:ascii="Arial" w:hAnsi="Arial" w:cs="Arial"/>
          <w:sz w:val="24"/>
          <w:szCs w:val="24"/>
        </w:rPr>
        <w:lastRenderedPageBreak/>
        <w:t xml:space="preserve">considerado pela legislação nacional e doutrina desportiva, e, portanto, prescindindo </w:t>
      </w:r>
      <w:r w:rsidR="00CC1E2C" w:rsidRPr="0012583D">
        <w:rPr>
          <w:rFonts w:ascii="Arial" w:hAnsi="Arial" w:cs="Arial"/>
          <w:sz w:val="24"/>
          <w:szCs w:val="24"/>
        </w:rPr>
        <w:t xml:space="preserve">sempre </w:t>
      </w:r>
      <w:r w:rsidRPr="0012583D">
        <w:rPr>
          <w:rFonts w:ascii="Arial" w:hAnsi="Arial" w:cs="Arial"/>
          <w:sz w:val="24"/>
          <w:szCs w:val="24"/>
        </w:rPr>
        <w:t>do apoio governamental na implementação de políticas públicas.</w:t>
      </w:r>
    </w:p>
    <w:p w14:paraId="272529D2" w14:textId="52B89A89" w:rsidR="00F03AB7" w:rsidRDefault="00F03AB7" w:rsidP="000F544E">
      <w:pPr>
        <w:ind w:firstLine="708"/>
        <w:jc w:val="both"/>
        <w:rPr>
          <w:rFonts w:ascii="Arial" w:hAnsi="Arial" w:cs="Arial"/>
          <w:sz w:val="24"/>
          <w:szCs w:val="24"/>
        </w:rPr>
      </w:pPr>
      <w:r w:rsidRPr="0012583D">
        <w:rPr>
          <w:rFonts w:ascii="Arial" w:hAnsi="Arial" w:cs="Arial"/>
          <w:sz w:val="24"/>
          <w:szCs w:val="24"/>
        </w:rPr>
        <w:t xml:space="preserve"> As políticas sociais determinam o desporto como fator de desenvolvimento social, </w:t>
      </w:r>
      <w:r w:rsidR="000638A8" w:rsidRPr="0012583D">
        <w:rPr>
          <w:rFonts w:ascii="Arial" w:hAnsi="Arial" w:cs="Arial"/>
          <w:sz w:val="24"/>
          <w:szCs w:val="24"/>
        </w:rPr>
        <w:t>mostrando-se em sua relevância e capacidade de mobilização para a ação social. O Poder Público necessita desenvolver políticas públicas e esse desenvolvimento ocorre</w:t>
      </w:r>
      <w:r w:rsidR="00CC1E2C" w:rsidRPr="0012583D">
        <w:rPr>
          <w:rFonts w:ascii="Arial" w:hAnsi="Arial" w:cs="Arial"/>
          <w:sz w:val="24"/>
          <w:szCs w:val="24"/>
        </w:rPr>
        <w:t xml:space="preserve"> com a</w:t>
      </w:r>
      <w:r w:rsidR="000638A8" w:rsidRPr="0012583D">
        <w:rPr>
          <w:rFonts w:ascii="Arial" w:hAnsi="Arial" w:cs="Arial"/>
          <w:sz w:val="24"/>
          <w:szCs w:val="24"/>
        </w:rPr>
        <w:t xml:space="preserve"> união com as Entidades Privadas, tornando assim, possível, atender a todas as áreas desportivas. </w:t>
      </w:r>
    </w:p>
    <w:p w14:paraId="3A1C5517" w14:textId="7EE0AEDD" w:rsidR="000638A8" w:rsidRDefault="000638A8" w:rsidP="000F544E">
      <w:pPr>
        <w:ind w:firstLine="708"/>
        <w:jc w:val="both"/>
        <w:rPr>
          <w:rFonts w:ascii="Arial" w:hAnsi="Arial" w:cs="Arial"/>
          <w:sz w:val="24"/>
          <w:szCs w:val="24"/>
        </w:rPr>
      </w:pPr>
      <w:r w:rsidRPr="0012583D">
        <w:rPr>
          <w:rFonts w:ascii="Arial" w:hAnsi="Arial" w:cs="Arial"/>
          <w:sz w:val="24"/>
          <w:szCs w:val="24"/>
        </w:rPr>
        <w:t xml:space="preserve">O Estado necessita da colaboração de várias organizações públicas e privadas </w:t>
      </w:r>
      <w:r w:rsidR="000B39FE" w:rsidRPr="0012583D">
        <w:rPr>
          <w:rFonts w:ascii="Arial" w:hAnsi="Arial" w:cs="Arial"/>
          <w:sz w:val="24"/>
          <w:szCs w:val="24"/>
        </w:rPr>
        <w:t xml:space="preserve">para promover, estimular, apoiar a prática e a difusão do esporte, que se caracterizam como relevantes no plano social. </w:t>
      </w:r>
    </w:p>
    <w:p w14:paraId="14907371" w14:textId="23AED71C" w:rsidR="00416B5C" w:rsidRDefault="00416B5C" w:rsidP="000F544E">
      <w:pPr>
        <w:ind w:firstLine="708"/>
        <w:jc w:val="both"/>
        <w:rPr>
          <w:rFonts w:ascii="Arial" w:hAnsi="Arial" w:cs="Arial"/>
          <w:sz w:val="24"/>
          <w:szCs w:val="24"/>
        </w:rPr>
      </w:pPr>
      <w:r w:rsidRPr="0012583D">
        <w:rPr>
          <w:rFonts w:ascii="Arial" w:hAnsi="Arial" w:cs="Arial"/>
          <w:sz w:val="24"/>
          <w:szCs w:val="24"/>
        </w:rPr>
        <w:t xml:space="preserve">Verifica-se na situação presente que não há como realizar uma licitação na </w:t>
      </w:r>
      <w:r w:rsidR="003F34A8" w:rsidRPr="0012583D">
        <w:rPr>
          <w:rFonts w:ascii="Arial" w:hAnsi="Arial" w:cs="Arial"/>
          <w:sz w:val="24"/>
          <w:szCs w:val="24"/>
        </w:rPr>
        <w:t xml:space="preserve">forma legalmente estruturada, por existir apenas o clube a que os autos fazem referência que possa prestar o serviço, sendo esse o que pode ser beneficiado pelo Termo de Fomento em comento. </w:t>
      </w:r>
    </w:p>
    <w:p w14:paraId="393B654E" w14:textId="03E555CD" w:rsidR="003F34A8" w:rsidRPr="0012583D" w:rsidRDefault="003F34A8" w:rsidP="000F544E">
      <w:pPr>
        <w:ind w:firstLine="708"/>
        <w:jc w:val="both"/>
        <w:rPr>
          <w:rFonts w:ascii="Arial" w:hAnsi="Arial" w:cs="Arial"/>
          <w:sz w:val="24"/>
          <w:szCs w:val="24"/>
        </w:rPr>
      </w:pPr>
      <w:r w:rsidRPr="0012583D">
        <w:rPr>
          <w:rFonts w:ascii="Arial" w:hAnsi="Arial" w:cs="Arial"/>
          <w:sz w:val="24"/>
          <w:szCs w:val="24"/>
        </w:rPr>
        <w:t xml:space="preserve">Justifica-se dessa forma, que diante da ausência de pluralidade de alternativas para atender à execução do plano de trabalho, devido a natureza e a peculiaridade relativa ao objeto que condiciona a escolha do </w:t>
      </w:r>
      <w:r w:rsidR="00C447B5">
        <w:rPr>
          <w:rFonts w:ascii="Arial" w:hAnsi="Arial" w:cs="Arial"/>
          <w:sz w:val="24"/>
          <w:szCs w:val="24"/>
        </w:rPr>
        <w:t>Costa Rica</w:t>
      </w:r>
      <w:r w:rsidRPr="0012583D">
        <w:rPr>
          <w:rFonts w:ascii="Arial" w:hAnsi="Arial" w:cs="Arial"/>
          <w:sz w:val="24"/>
          <w:szCs w:val="24"/>
        </w:rPr>
        <w:t xml:space="preserve">, como o único eu preenche os requisitos necessários à participação </w:t>
      </w:r>
      <w:r w:rsidR="009476D0">
        <w:rPr>
          <w:rFonts w:ascii="Arial" w:hAnsi="Arial" w:cs="Arial"/>
          <w:sz w:val="24"/>
          <w:szCs w:val="24"/>
        </w:rPr>
        <w:t>na Copa verde – Edição 2022</w:t>
      </w:r>
      <w:r w:rsidRPr="0012583D">
        <w:rPr>
          <w:rFonts w:ascii="Arial" w:hAnsi="Arial" w:cs="Arial"/>
          <w:sz w:val="24"/>
          <w:szCs w:val="24"/>
        </w:rPr>
        <w:t>, por ser o Clube indicado em decorrência de classificação alcançada em evento prévio</w:t>
      </w:r>
      <w:r w:rsidR="0027749C" w:rsidRPr="0012583D">
        <w:rPr>
          <w:rFonts w:ascii="Arial" w:hAnsi="Arial" w:cs="Arial"/>
          <w:sz w:val="24"/>
          <w:szCs w:val="24"/>
        </w:rPr>
        <w:t>, como também o único que buscou preencher os requisitos necessários a formalização da parceria</w:t>
      </w:r>
      <w:r w:rsidRPr="0012583D">
        <w:rPr>
          <w:rFonts w:ascii="Arial" w:hAnsi="Arial" w:cs="Arial"/>
          <w:sz w:val="24"/>
          <w:szCs w:val="24"/>
        </w:rPr>
        <w:t xml:space="preserve">. </w:t>
      </w:r>
    </w:p>
    <w:p w14:paraId="70EDF116" w14:textId="1375CF68" w:rsidR="00D94FC4" w:rsidRPr="0012583D" w:rsidRDefault="00D94FC4" w:rsidP="000F544E">
      <w:pPr>
        <w:ind w:firstLine="708"/>
        <w:jc w:val="both"/>
        <w:rPr>
          <w:rFonts w:ascii="Arial" w:hAnsi="Arial" w:cs="Arial"/>
          <w:sz w:val="24"/>
          <w:szCs w:val="24"/>
        </w:rPr>
      </w:pPr>
      <w:r w:rsidRPr="0012583D">
        <w:rPr>
          <w:rFonts w:ascii="Arial" w:hAnsi="Arial" w:cs="Arial"/>
          <w:sz w:val="24"/>
          <w:szCs w:val="24"/>
        </w:rPr>
        <w:t>Vê-se, pois,</w:t>
      </w:r>
      <w:r w:rsidR="003F34A8" w:rsidRPr="0012583D">
        <w:rPr>
          <w:rFonts w:ascii="Arial" w:hAnsi="Arial" w:cs="Arial"/>
          <w:sz w:val="24"/>
          <w:szCs w:val="24"/>
        </w:rPr>
        <w:t xml:space="preserve"> </w:t>
      </w:r>
      <w:r w:rsidRPr="0012583D">
        <w:rPr>
          <w:rFonts w:ascii="Arial" w:hAnsi="Arial" w:cs="Arial"/>
          <w:sz w:val="24"/>
          <w:szCs w:val="24"/>
        </w:rPr>
        <w:t xml:space="preserve">clara a inviabilidade de se estabelecer o processo de seleção, eis que o indicado é o que pode atender as finalidades precípuas do evento </w:t>
      </w:r>
      <w:r w:rsidR="009476D0">
        <w:rPr>
          <w:rFonts w:ascii="Arial" w:hAnsi="Arial" w:cs="Arial"/>
          <w:sz w:val="24"/>
          <w:szCs w:val="24"/>
        </w:rPr>
        <w:t xml:space="preserve">Copa Verde </w:t>
      </w:r>
      <w:r w:rsidR="00C447B5">
        <w:rPr>
          <w:rFonts w:ascii="Arial" w:hAnsi="Arial" w:cs="Arial"/>
          <w:sz w:val="24"/>
          <w:szCs w:val="24"/>
        </w:rPr>
        <w:t>– edição 2022</w:t>
      </w:r>
      <w:r w:rsidRPr="0012583D">
        <w:rPr>
          <w:rFonts w:ascii="Arial" w:hAnsi="Arial" w:cs="Arial"/>
          <w:sz w:val="24"/>
          <w:szCs w:val="24"/>
        </w:rPr>
        <w:t xml:space="preserve">.   </w:t>
      </w:r>
    </w:p>
    <w:p w14:paraId="1D4B9292" w14:textId="49E7E1FA" w:rsidR="00416B5C" w:rsidRPr="0012583D" w:rsidRDefault="00CC1E2C" w:rsidP="000F544E">
      <w:pPr>
        <w:ind w:firstLine="708"/>
        <w:jc w:val="both"/>
        <w:rPr>
          <w:rFonts w:ascii="Arial" w:hAnsi="Arial" w:cs="Arial"/>
          <w:sz w:val="24"/>
          <w:szCs w:val="24"/>
        </w:rPr>
      </w:pPr>
      <w:r w:rsidRPr="0012583D">
        <w:rPr>
          <w:rFonts w:ascii="Arial" w:hAnsi="Arial" w:cs="Arial"/>
          <w:sz w:val="24"/>
          <w:szCs w:val="24"/>
        </w:rPr>
        <w:t>Assim, caracterizando-se que o plano de trabalho somente poderá ser cumprido pel</w:t>
      </w:r>
      <w:r w:rsidR="00416B5C" w:rsidRPr="0012583D">
        <w:rPr>
          <w:rFonts w:ascii="Arial" w:hAnsi="Arial" w:cs="Arial"/>
          <w:sz w:val="24"/>
          <w:szCs w:val="24"/>
        </w:rPr>
        <w:t xml:space="preserve">o </w:t>
      </w:r>
      <w:r w:rsidR="00CA4AF5" w:rsidRPr="00CA4AF5">
        <w:rPr>
          <w:rFonts w:ascii="Arial" w:hAnsi="Arial" w:cs="Arial"/>
          <w:b/>
          <w:bCs/>
          <w:sz w:val="24"/>
          <w:szCs w:val="24"/>
        </w:rPr>
        <w:t>ESPORTE CLUBE</w:t>
      </w:r>
      <w:r w:rsidR="00CA4AF5">
        <w:rPr>
          <w:rFonts w:ascii="Arial" w:hAnsi="Arial" w:cs="Arial"/>
          <w:sz w:val="24"/>
          <w:szCs w:val="24"/>
        </w:rPr>
        <w:t xml:space="preserve"> </w:t>
      </w:r>
      <w:r w:rsidR="00CA194B">
        <w:rPr>
          <w:rFonts w:ascii="Arial" w:hAnsi="Arial" w:cs="Arial"/>
          <w:b/>
          <w:bCs/>
          <w:sz w:val="24"/>
          <w:szCs w:val="24"/>
        </w:rPr>
        <w:t>COSTA RICA</w:t>
      </w:r>
      <w:r w:rsidR="00416B5C" w:rsidRPr="0012583D">
        <w:rPr>
          <w:rFonts w:ascii="Arial" w:hAnsi="Arial" w:cs="Arial"/>
          <w:b/>
          <w:bCs/>
          <w:sz w:val="24"/>
          <w:szCs w:val="24"/>
        </w:rPr>
        <w:t xml:space="preserve"> (</w:t>
      </w:r>
      <w:r w:rsidR="00CA194B">
        <w:rPr>
          <w:rFonts w:ascii="Arial" w:hAnsi="Arial" w:cs="Arial"/>
          <w:b/>
          <w:bCs/>
          <w:sz w:val="24"/>
          <w:szCs w:val="24"/>
        </w:rPr>
        <w:t>COSTA RICA</w:t>
      </w:r>
      <w:r w:rsidR="00416B5C" w:rsidRPr="0012583D">
        <w:rPr>
          <w:rFonts w:ascii="Arial" w:hAnsi="Arial" w:cs="Arial"/>
          <w:b/>
          <w:bCs/>
          <w:sz w:val="24"/>
          <w:szCs w:val="24"/>
        </w:rPr>
        <w:t>/MS)</w:t>
      </w:r>
      <w:r w:rsidR="00416B5C" w:rsidRPr="0012583D">
        <w:rPr>
          <w:rFonts w:ascii="Arial" w:hAnsi="Arial" w:cs="Arial"/>
          <w:sz w:val="24"/>
          <w:szCs w:val="24"/>
        </w:rPr>
        <w:t>, justifica-se a</w:t>
      </w:r>
      <w:r w:rsidR="00D94FC4" w:rsidRPr="0012583D">
        <w:rPr>
          <w:rFonts w:ascii="Arial" w:hAnsi="Arial" w:cs="Arial"/>
          <w:sz w:val="24"/>
          <w:szCs w:val="24"/>
        </w:rPr>
        <w:t xml:space="preserve"> possibilidade de ser formalizado o Termo de Fomento de forma direta. </w:t>
      </w:r>
    </w:p>
    <w:p w14:paraId="1258BB24" w14:textId="0CD6FDDA" w:rsidR="00E819FA" w:rsidRDefault="00E819FA" w:rsidP="00D94FC4">
      <w:pPr>
        <w:ind w:firstLine="708"/>
        <w:jc w:val="both"/>
        <w:rPr>
          <w:rFonts w:ascii="Arial" w:hAnsi="Arial" w:cs="Arial"/>
          <w:sz w:val="24"/>
          <w:szCs w:val="24"/>
        </w:rPr>
      </w:pPr>
    </w:p>
    <w:p w14:paraId="2ED54D38" w14:textId="77777777" w:rsidR="009F4136" w:rsidRPr="0012583D" w:rsidRDefault="009F4136" w:rsidP="00D94FC4">
      <w:pPr>
        <w:ind w:firstLine="708"/>
        <w:jc w:val="both"/>
        <w:rPr>
          <w:rFonts w:ascii="Arial" w:hAnsi="Arial" w:cs="Arial"/>
          <w:sz w:val="24"/>
          <w:szCs w:val="24"/>
        </w:rPr>
      </w:pPr>
    </w:p>
    <w:p w14:paraId="6B4230E8" w14:textId="0F5ECD4B" w:rsidR="0027749C" w:rsidRDefault="00D94FC4" w:rsidP="00D94FC4">
      <w:pPr>
        <w:ind w:firstLine="708"/>
        <w:jc w:val="both"/>
        <w:rPr>
          <w:rFonts w:ascii="Arial" w:hAnsi="Arial" w:cs="Arial"/>
          <w:sz w:val="24"/>
          <w:szCs w:val="24"/>
        </w:rPr>
      </w:pPr>
      <w:r w:rsidRPr="0012583D">
        <w:rPr>
          <w:rFonts w:ascii="Arial" w:hAnsi="Arial" w:cs="Arial"/>
          <w:sz w:val="24"/>
          <w:szCs w:val="24"/>
        </w:rPr>
        <w:t xml:space="preserve">Campo </w:t>
      </w:r>
      <w:r w:rsidR="00A904DE" w:rsidRPr="0012583D">
        <w:rPr>
          <w:rFonts w:ascii="Arial" w:hAnsi="Arial" w:cs="Arial"/>
          <w:sz w:val="24"/>
          <w:szCs w:val="24"/>
        </w:rPr>
        <w:t xml:space="preserve">Grande, </w:t>
      </w:r>
      <w:r w:rsidR="009476D0">
        <w:rPr>
          <w:rFonts w:ascii="Arial" w:hAnsi="Arial" w:cs="Arial"/>
          <w:sz w:val="24"/>
          <w:szCs w:val="24"/>
        </w:rPr>
        <w:t>06 de outubro</w:t>
      </w:r>
      <w:r w:rsidR="00CA194B">
        <w:rPr>
          <w:rFonts w:ascii="Arial" w:hAnsi="Arial" w:cs="Arial"/>
          <w:sz w:val="24"/>
          <w:szCs w:val="24"/>
        </w:rPr>
        <w:t xml:space="preserve"> </w:t>
      </w:r>
      <w:r w:rsidRPr="0012583D">
        <w:rPr>
          <w:rFonts w:ascii="Arial" w:hAnsi="Arial" w:cs="Arial"/>
          <w:sz w:val="24"/>
          <w:szCs w:val="24"/>
        </w:rPr>
        <w:t>de 202</w:t>
      </w:r>
      <w:r w:rsidR="00CA194B">
        <w:rPr>
          <w:rFonts w:ascii="Arial" w:hAnsi="Arial" w:cs="Arial"/>
          <w:sz w:val="24"/>
          <w:szCs w:val="24"/>
        </w:rPr>
        <w:t>2</w:t>
      </w:r>
      <w:r w:rsidR="0027749C" w:rsidRPr="0012583D">
        <w:rPr>
          <w:rFonts w:ascii="Arial" w:hAnsi="Arial" w:cs="Arial"/>
          <w:sz w:val="24"/>
          <w:szCs w:val="24"/>
        </w:rPr>
        <w:t>.</w:t>
      </w:r>
    </w:p>
    <w:p w14:paraId="7EC66487" w14:textId="49386E0A" w:rsidR="00086144" w:rsidRDefault="00086144" w:rsidP="00D94FC4">
      <w:pPr>
        <w:ind w:firstLine="708"/>
        <w:jc w:val="both"/>
        <w:rPr>
          <w:rFonts w:ascii="Arial" w:hAnsi="Arial" w:cs="Arial"/>
          <w:sz w:val="24"/>
          <w:szCs w:val="24"/>
        </w:rPr>
      </w:pPr>
    </w:p>
    <w:p w14:paraId="14E24FD9" w14:textId="491E05FB" w:rsidR="009476D0" w:rsidRDefault="009476D0" w:rsidP="00D94FC4">
      <w:pPr>
        <w:ind w:firstLine="708"/>
        <w:jc w:val="both"/>
        <w:rPr>
          <w:rFonts w:ascii="Arial" w:hAnsi="Arial" w:cs="Arial"/>
          <w:sz w:val="24"/>
          <w:szCs w:val="24"/>
        </w:rPr>
      </w:pPr>
    </w:p>
    <w:p w14:paraId="1FD85955" w14:textId="77777777" w:rsidR="009476D0" w:rsidRPr="0012583D" w:rsidRDefault="009476D0" w:rsidP="00D94FC4">
      <w:pPr>
        <w:ind w:firstLine="708"/>
        <w:jc w:val="both"/>
        <w:rPr>
          <w:rFonts w:ascii="Arial" w:hAnsi="Arial" w:cs="Arial"/>
          <w:sz w:val="24"/>
          <w:szCs w:val="24"/>
        </w:rPr>
      </w:pPr>
    </w:p>
    <w:p w14:paraId="74E2A2D8" w14:textId="711013FD" w:rsidR="0027749C" w:rsidRPr="0012583D" w:rsidRDefault="0027749C" w:rsidP="00D94FC4">
      <w:pPr>
        <w:ind w:firstLine="708"/>
        <w:jc w:val="both"/>
        <w:rPr>
          <w:rFonts w:ascii="Arial" w:hAnsi="Arial" w:cs="Arial"/>
          <w:sz w:val="24"/>
          <w:szCs w:val="24"/>
        </w:rPr>
      </w:pPr>
    </w:p>
    <w:p w14:paraId="29B7FB9A" w14:textId="77777777" w:rsidR="009476D0" w:rsidRPr="009476D0" w:rsidRDefault="009476D0" w:rsidP="009476D0">
      <w:pPr>
        <w:ind w:left="1418" w:right="-1135"/>
        <w:jc w:val="center"/>
        <w:rPr>
          <w:rFonts w:ascii="Arial" w:hAnsi="Arial" w:cs="Arial"/>
          <w:b/>
          <w:sz w:val="24"/>
          <w:szCs w:val="24"/>
        </w:rPr>
      </w:pPr>
      <w:r w:rsidRPr="009476D0">
        <w:rPr>
          <w:rFonts w:ascii="Arial" w:hAnsi="Arial" w:cs="Arial"/>
          <w:b/>
          <w:sz w:val="24"/>
          <w:szCs w:val="24"/>
        </w:rPr>
        <w:t>SILVIO LOBO FILHO</w:t>
      </w:r>
    </w:p>
    <w:p w14:paraId="123C15E5" w14:textId="79EE736B" w:rsidR="009476D0" w:rsidRPr="009476D0" w:rsidRDefault="009476D0" w:rsidP="009476D0">
      <w:pPr>
        <w:ind w:left="1418" w:right="-1135"/>
        <w:jc w:val="center"/>
        <w:rPr>
          <w:rFonts w:ascii="Arial" w:hAnsi="Arial" w:cs="Arial"/>
          <w:sz w:val="24"/>
          <w:szCs w:val="24"/>
        </w:rPr>
      </w:pPr>
      <w:r w:rsidRPr="009476D0">
        <w:rPr>
          <w:rFonts w:ascii="Arial" w:hAnsi="Arial" w:cs="Arial"/>
          <w:sz w:val="24"/>
          <w:szCs w:val="24"/>
        </w:rPr>
        <w:t>Diretor-Presidente</w:t>
      </w:r>
      <w:r w:rsidR="000F544E">
        <w:rPr>
          <w:rFonts w:ascii="Arial" w:hAnsi="Arial" w:cs="Arial"/>
          <w:sz w:val="24"/>
          <w:szCs w:val="24"/>
        </w:rPr>
        <w:t>/FUNDESPORTE</w:t>
      </w:r>
    </w:p>
    <w:p w14:paraId="2551A013" w14:textId="0118A67F" w:rsidR="0047417C" w:rsidRDefault="0047417C" w:rsidP="009476D0">
      <w:pPr>
        <w:spacing w:after="0"/>
        <w:ind w:firstLine="708"/>
        <w:jc w:val="both"/>
        <w:rPr>
          <w:rFonts w:ascii="Lucida Sans Unicode" w:hAnsi="Lucida Sans Unicode" w:cs="Lucida Sans Unicode"/>
        </w:rPr>
      </w:pPr>
    </w:p>
    <w:sectPr w:rsidR="004741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768B7"/>
    <w:multiLevelType w:val="multilevel"/>
    <w:tmpl w:val="0B02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DE"/>
    <w:rsid w:val="000638A8"/>
    <w:rsid w:val="00086144"/>
    <w:rsid w:val="000B39FE"/>
    <w:rsid w:val="000B5457"/>
    <w:rsid w:val="000C22DE"/>
    <w:rsid w:val="000F544E"/>
    <w:rsid w:val="00101630"/>
    <w:rsid w:val="00120851"/>
    <w:rsid w:val="0012583D"/>
    <w:rsid w:val="00131871"/>
    <w:rsid w:val="00161C69"/>
    <w:rsid w:val="00167649"/>
    <w:rsid w:val="00181BE3"/>
    <w:rsid w:val="00197819"/>
    <w:rsid w:val="001A6148"/>
    <w:rsid w:val="001B66EE"/>
    <w:rsid w:val="00207A4F"/>
    <w:rsid w:val="0027749C"/>
    <w:rsid w:val="002913B8"/>
    <w:rsid w:val="002A3C50"/>
    <w:rsid w:val="002B468A"/>
    <w:rsid w:val="003F34A8"/>
    <w:rsid w:val="003F4214"/>
    <w:rsid w:val="00416B5C"/>
    <w:rsid w:val="00450296"/>
    <w:rsid w:val="0047417C"/>
    <w:rsid w:val="004B5E5E"/>
    <w:rsid w:val="00520310"/>
    <w:rsid w:val="00556740"/>
    <w:rsid w:val="00576C95"/>
    <w:rsid w:val="006275EC"/>
    <w:rsid w:val="00656F51"/>
    <w:rsid w:val="006807AB"/>
    <w:rsid w:val="006F0E30"/>
    <w:rsid w:val="0071253E"/>
    <w:rsid w:val="00781613"/>
    <w:rsid w:val="007A3FF2"/>
    <w:rsid w:val="007B6C99"/>
    <w:rsid w:val="007E473C"/>
    <w:rsid w:val="007F355B"/>
    <w:rsid w:val="008033CA"/>
    <w:rsid w:val="00846A11"/>
    <w:rsid w:val="008605C6"/>
    <w:rsid w:val="0089482D"/>
    <w:rsid w:val="00894BCC"/>
    <w:rsid w:val="008B2049"/>
    <w:rsid w:val="008D0320"/>
    <w:rsid w:val="00931DDE"/>
    <w:rsid w:val="00946CB1"/>
    <w:rsid w:val="009476D0"/>
    <w:rsid w:val="00970B1D"/>
    <w:rsid w:val="00972D20"/>
    <w:rsid w:val="00976144"/>
    <w:rsid w:val="009948AA"/>
    <w:rsid w:val="009A2C0A"/>
    <w:rsid w:val="009A547A"/>
    <w:rsid w:val="009F4136"/>
    <w:rsid w:val="00A0718E"/>
    <w:rsid w:val="00A07CA4"/>
    <w:rsid w:val="00A859C8"/>
    <w:rsid w:val="00A904DE"/>
    <w:rsid w:val="00AB2AF8"/>
    <w:rsid w:val="00AC2644"/>
    <w:rsid w:val="00AE0FDE"/>
    <w:rsid w:val="00AE4B72"/>
    <w:rsid w:val="00AF39D2"/>
    <w:rsid w:val="00B27FFB"/>
    <w:rsid w:val="00B435C7"/>
    <w:rsid w:val="00B60304"/>
    <w:rsid w:val="00BA6D65"/>
    <w:rsid w:val="00BD1463"/>
    <w:rsid w:val="00BF5B25"/>
    <w:rsid w:val="00C12C31"/>
    <w:rsid w:val="00C33B26"/>
    <w:rsid w:val="00C447B5"/>
    <w:rsid w:val="00C6357B"/>
    <w:rsid w:val="00C65B59"/>
    <w:rsid w:val="00CA194B"/>
    <w:rsid w:val="00CA4AF5"/>
    <w:rsid w:val="00CB6BB8"/>
    <w:rsid w:val="00CC08D3"/>
    <w:rsid w:val="00CC1E2C"/>
    <w:rsid w:val="00D30255"/>
    <w:rsid w:val="00D94FC4"/>
    <w:rsid w:val="00E103A7"/>
    <w:rsid w:val="00E32AA1"/>
    <w:rsid w:val="00E357B9"/>
    <w:rsid w:val="00E42E6D"/>
    <w:rsid w:val="00E4659A"/>
    <w:rsid w:val="00E819FA"/>
    <w:rsid w:val="00E87224"/>
    <w:rsid w:val="00EB16F9"/>
    <w:rsid w:val="00EB208B"/>
    <w:rsid w:val="00ED51A5"/>
    <w:rsid w:val="00F03AB7"/>
    <w:rsid w:val="00F10E7A"/>
    <w:rsid w:val="00F551FE"/>
    <w:rsid w:val="00F73C6E"/>
    <w:rsid w:val="00F741B7"/>
    <w:rsid w:val="00FE0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56F9"/>
  <w15:chartTrackingRefBased/>
  <w15:docId w15:val="{E826A4A2-F32E-4A13-A4A5-459F19EB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EB208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f">
    <w:name w:val="ref"/>
    <w:basedOn w:val="Fontepargpadro"/>
    <w:rsid w:val="00AC2644"/>
  </w:style>
  <w:style w:type="paragraph" w:styleId="NormalWeb">
    <w:name w:val="Normal (Web)"/>
    <w:basedOn w:val="Normal"/>
    <w:uiPriority w:val="99"/>
    <w:semiHidden/>
    <w:unhideWhenUsed/>
    <w:rsid w:val="00F03A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502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0296"/>
    <w:rPr>
      <w:rFonts w:ascii="Segoe UI" w:hAnsi="Segoe UI" w:cs="Segoe UI"/>
      <w:sz w:val="18"/>
      <w:szCs w:val="18"/>
    </w:rPr>
  </w:style>
  <w:style w:type="character" w:customStyle="1" w:styleId="Ttulo2Char">
    <w:name w:val="Título 2 Char"/>
    <w:basedOn w:val="Fontepargpadro"/>
    <w:link w:val="Ttulo2"/>
    <w:uiPriority w:val="9"/>
    <w:rsid w:val="00EB208B"/>
    <w:rPr>
      <w:rFonts w:ascii="Times New Roman" w:eastAsia="Times New Roman" w:hAnsi="Times New Roman" w:cs="Times New Roman"/>
      <w:b/>
      <w:bCs/>
      <w:sz w:val="36"/>
      <w:szCs w:val="36"/>
      <w:lang w:eastAsia="pt-BR"/>
    </w:rPr>
  </w:style>
  <w:style w:type="character" w:customStyle="1" w:styleId="mw-headline">
    <w:name w:val="mw-headline"/>
    <w:basedOn w:val="Fontepargpadro"/>
    <w:rsid w:val="00EB208B"/>
  </w:style>
  <w:style w:type="character" w:styleId="Hyperlink">
    <w:name w:val="Hyperlink"/>
    <w:basedOn w:val="Fontepargpadro"/>
    <w:uiPriority w:val="99"/>
    <w:semiHidden/>
    <w:unhideWhenUsed/>
    <w:rsid w:val="00EB2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1069">
      <w:bodyDiv w:val="1"/>
      <w:marLeft w:val="0"/>
      <w:marRight w:val="0"/>
      <w:marTop w:val="0"/>
      <w:marBottom w:val="0"/>
      <w:divBdr>
        <w:top w:val="none" w:sz="0" w:space="0" w:color="auto"/>
        <w:left w:val="none" w:sz="0" w:space="0" w:color="auto"/>
        <w:bottom w:val="none" w:sz="0" w:space="0" w:color="auto"/>
        <w:right w:val="none" w:sz="0" w:space="0" w:color="auto"/>
      </w:divBdr>
    </w:div>
    <w:div w:id="2038004696">
      <w:bodyDiv w:val="1"/>
      <w:marLeft w:val="0"/>
      <w:marRight w:val="0"/>
      <w:marTop w:val="0"/>
      <w:marBottom w:val="0"/>
      <w:divBdr>
        <w:top w:val="none" w:sz="0" w:space="0" w:color="auto"/>
        <w:left w:val="none" w:sz="0" w:space="0" w:color="auto"/>
        <w:bottom w:val="none" w:sz="0" w:space="0" w:color="auto"/>
        <w:right w:val="none" w:sz="0" w:space="0" w:color="auto"/>
      </w:divBdr>
    </w:div>
    <w:div w:id="2075471365">
      <w:bodyDiv w:val="1"/>
      <w:marLeft w:val="0"/>
      <w:marRight w:val="0"/>
      <w:marTop w:val="0"/>
      <w:marBottom w:val="0"/>
      <w:divBdr>
        <w:top w:val="none" w:sz="0" w:space="0" w:color="auto"/>
        <w:left w:val="none" w:sz="0" w:space="0" w:color="auto"/>
        <w:bottom w:val="none" w:sz="0" w:space="0" w:color="auto"/>
        <w:right w:val="none" w:sz="0" w:space="0" w:color="auto"/>
      </w:divBdr>
    </w:div>
    <w:div w:id="20774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2017</Words>
  <Characters>10896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WANIA FERREIRA DA SILVA</cp:lastModifiedBy>
  <cp:revision>4</cp:revision>
  <cp:lastPrinted>2022-10-06T14:39:00Z</cp:lastPrinted>
  <dcterms:created xsi:type="dcterms:W3CDTF">2022-10-06T13:13:00Z</dcterms:created>
  <dcterms:modified xsi:type="dcterms:W3CDTF">2022-10-06T15:20:00Z</dcterms:modified>
</cp:coreProperties>
</file>