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2D" w:rsidRDefault="00C1712D" w:rsidP="008A028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C1712D" w:rsidRDefault="00C1712D" w:rsidP="008A028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EC1DDC" w:rsidRDefault="00EC1DDC" w:rsidP="008A028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8A0284" w:rsidRPr="004A5D92" w:rsidRDefault="008A0284" w:rsidP="008A0284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4A5D92">
        <w:rPr>
          <w:rFonts w:ascii="Verdana" w:hAnsi="Verdana"/>
          <w:b/>
          <w:sz w:val="18"/>
          <w:szCs w:val="18"/>
        </w:rPr>
        <w:t>Projeto Técnico – Proposta Descritiva</w:t>
      </w:r>
    </w:p>
    <w:p w:rsidR="008A0284" w:rsidRPr="004A5D92" w:rsidRDefault="008A0284" w:rsidP="008A028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A0284" w:rsidRPr="00A04496" w:rsidTr="008A0284"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04496">
              <w:rPr>
                <w:rFonts w:ascii="Verdana" w:hAnsi="Verdana"/>
                <w:b/>
                <w:sz w:val="18"/>
                <w:szCs w:val="18"/>
              </w:rPr>
              <w:t>1. Identificação</w:t>
            </w:r>
          </w:p>
        </w:tc>
      </w:tr>
      <w:tr w:rsidR="008A0284" w:rsidRPr="00A04496" w:rsidTr="008A0284">
        <w:trPr>
          <w:trHeight w:val="524"/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b/>
                <w:sz w:val="18"/>
                <w:szCs w:val="18"/>
              </w:rPr>
              <w:t>1.1 Identificação da Proposta</w:t>
            </w:r>
            <w:r w:rsidRPr="00A04496">
              <w:rPr>
                <w:rFonts w:ascii="Verdana" w:hAnsi="Verdana"/>
                <w:sz w:val="18"/>
                <w:szCs w:val="18"/>
              </w:rPr>
              <w:t xml:space="preserve"> (Informar os dados da proposta, que deve conter o timbre da organização proponente)</w:t>
            </w:r>
          </w:p>
        </w:tc>
      </w:tr>
      <w:tr w:rsidR="008A0284" w:rsidRPr="00A04496" w:rsidTr="008A0284"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Nome da Proposta: (Informar o nome completo sem abreviaturas)</w:t>
            </w:r>
          </w:p>
        </w:tc>
      </w:tr>
      <w:tr w:rsidR="008A0284" w:rsidRPr="00A04496" w:rsidTr="008A0284"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Abrangência territorial: (Informar onde a proposta será executada)</w:t>
            </w:r>
          </w:p>
        </w:tc>
      </w:tr>
      <w:tr w:rsidR="008A0284" w:rsidRPr="00A04496" w:rsidTr="008A0284"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Grupo populacional atendido: (Informar os beneficiários finais da proposta)</w:t>
            </w:r>
          </w:p>
        </w:tc>
      </w:tr>
      <w:tr w:rsidR="008A0284" w:rsidRPr="00A04496" w:rsidTr="008A0284"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Valor global: (Informar o valor global da proposta )</w:t>
            </w:r>
          </w:p>
        </w:tc>
      </w:tr>
      <w:tr w:rsidR="008A0284" w:rsidRPr="00A04496" w:rsidTr="008A0284"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Duração: (Informar o número de meses necessários para a execução da proposta)</w:t>
            </w:r>
          </w:p>
        </w:tc>
      </w:tr>
      <w:tr w:rsidR="008A0284" w:rsidRPr="00A04496" w:rsidTr="008A0284"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Resumo da proposta: (Apresentar, em um parágrafo, uma síntese da proposta)</w:t>
            </w:r>
          </w:p>
        </w:tc>
      </w:tr>
    </w:tbl>
    <w:p w:rsidR="008A0284" w:rsidRDefault="008A0284" w:rsidP="008A028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456"/>
      </w:tblGrid>
      <w:tr w:rsidR="008A0284" w:rsidRPr="00A04496" w:rsidTr="008A0284">
        <w:trPr>
          <w:jc w:val="center"/>
        </w:trPr>
        <w:tc>
          <w:tcPr>
            <w:tcW w:w="10456" w:type="dxa"/>
            <w:shd w:val="clear" w:color="auto" w:fill="F2F2F2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b/>
                <w:sz w:val="18"/>
                <w:szCs w:val="18"/>
              </w:rPr>
              <w:t>1. 2. Identificação da Organização Proponente</w:t>
            </w:r>
            <w:r w:rsidRPr="00A04496">
              <w:rPr>
                <w:rFonts w:ascii="Verdana" w:hAnsi="Verdana"/>
                <w:sz w:val="18"/>
                <w:szCs w:val="18"/>
              </w:rPr>
              <w:t xml:space="preserve"> (Informar os dados cadastrais da organização)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Nome: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CNPJ: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Data da Fundação: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Registro no CNPJ: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Endereço Completo: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Bairro: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 xml:space="preserve">Município: 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CEP: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UF: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 xml:space="preserve">Número de Telefone e Fax com DDD: 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E-mail:</w:t>
            </w:r>
          </w:p>
        </w:tc>
      </w:tr>
      <w:tr w:rsidR="008A0284" w:rsidRPr="00A04496" w:rsidTr="008A0284">
        <w:tblPrEx>
          <w:shd w:val="clear" w:color="auto" w:fill="auto"/>
        </w:tblPrEx>
        <w:trPr>
          <w:jc w:val="center"/>
        </w:trPr>
        <w:tc>
          <w:tcPr>
            <w:tcW w:w="10456" w:type="dxa"/>
            <w:shd w:val="clear" w:color="auto" w:fill="auto"/>
          </w:tcPr>
          <w:p w:rsidR="008A0284" w:rsidRPr="00A04496" w:rsidRDefault="008A0284" w:rsidP="00204D24">
            <w:pPr>
              <w:tabs>
                <w:tab w:val="left" w:pos="4962"/>
              </w:tabs>
              <w:spacing w:after="0"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A04496">
              <w:rPr>
                <w:rFonts w:ascii="Verdana" w:hAnsi="Verdana"/>
                <w:sz w:val="18"/>
                <w:szCs w:val="18"/>
              </w:rPr>
              <w:t>Página na WEB (site):</w:t>
            </w:r>
          </w:p>
        </w:tc>
      </w:tr>
    </w:tbl>
    <w:p w:rsidR="008A0284" w:rsidRDefault="008A0284" w:rsidP="008A028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485"/>
      </w:tblGrid>
      <w:tr w:rsidR="008A0284" w:rsidRPr="007D0B51" w:rsidTr="008A0284">
        <w:trPr>
          <w:jc w:val="center"/>
        </w:trPr>
        <w:tc>
          <w:tcPr>
            <w:tcW w:w="10485" w:type="dxa"/>
            <w:shd w:val="clear" w:color="auto" w:fill="F2F2F2"/>
          </w:tcPr>
          <w:p w:rsidR="008A0284" w:rsidRPr="007D0B51" w:rsidRDefault="008A0284" w:rsidP="00204D24">
            <w:pPr>
              <w:spacing w:line="240" w:lineRule="auto"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2. Descrição da Proposta.</w:t>
            </w:r>
          </w:p>
        </w:tc>
      </w:tr>
      <w:tr w:rsidR="008A0284" w:rsidRPr="007D0B51" w:rsidTr="008A0284">
        <w:tblPrEx>
          <w:shd w:val="clear" w:color="auto" w:fill="auto"/>
        </w:tblPrEx>
        <w:trPr>
          <w:jc w:val="center"/>
        </w:trPr>
        <w:tc>
          <w:tcPr>
            <w:tcW w:w="10485" w:type="dxa"/>
            <w:shd w:val="clear" w:color="auto" w:fill="auto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2.1. Descrição da realidade</w:t>
            </w:r>
            <w:r w:rsidRPr="007D0B51">
              <w:rPr>
                <w:rFonts w:ascii="Verdana" w:hAnsi="Verdana"/>
                <w:sz w:val="18"/>
                <w:szCs w:val="18"/>
              </w:rPr>
              <w:t>. (Descrição acurada e objetiva do contexto, cenário e demanda pela intervenção proposta)</w:t>
            </w:r>
          </w:p>
        </w:tc>
      </w:tr>
      <w:tr w:rsidR="008A0284" w:rsidRPr="007D0B51" w:rsidTr="008A0284">
        <w:tblPrEx>
          <w:shd w:val="clear" w:color="auto" w:fill="auto"/>
        </w:tblPrEx>
        <w:trPr>
          <w:jc w:val="center"/>
        </w:trPr>
        <w:tc>
          <w:tcPr>
            <w:tcW w:w="10485" w:type="dxa"/>
            <w:shd w:val="clear" w:color="auto" w:fill="auto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2.2 Objetivos</w:t>
            </w:r>
            <w:r w:rsidRPr="007D0B51">
              <w:rPr>
                <w:rFonts w:ascii="Verdana" w:hAnsi="Verdana"/>
                <w:sz w:val="18"/>
                <w:szCs w:val="18"/>
              </w:rPr>
              <w:t>. (Informar o objetivo geral e os objetivos específicos da proposta)</w:t>
            </w:r>
          </w:p>
        </w:tc>
      </w:tr>
      <w:tr w:rsidR="008A0284" w:rsidRPr="007D0B51" w:rsidTr="008A0284">
        <w:tblPrEx>
          <w:shd w:val="clear" w:color="auto" w:fill="auto"/>
        </w:tblPrEx>
        <w:trPr>
          <w:jc w:val="center"/>
        </w:trPr>
        <w:tc>
          <w:tcPr>
            <w:tcW w:w="10485" w:type="dxa"/>
            <w:shd w:val="clear" w:color="auto" w:fill="auto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2.3. Nexo entre a realidade descrita e os objetivos propostos</w:t>
            </w:r>
            <w:r w:rsidRPr="007D0B51">
              <w:rPr>
                <w:rFonts w:ascii="Verdana" w:hAnsi="Verdana"/>
                <w:sz w:val="18"/>
                <w:szCs w:val="18"/>
              </w:rPr>
              <w:t xml:space="preserve"> (Informar objetivamente a correspondência entre a realidade descrita e os objetivos propostos)</w:t>
            </w:r>
          </w:p>
        </w:tc>
      </w:tr>
      <w:tr w:rsidR="008A0284" w:rsidRPr="007D0B51" w:rsidTr="008A0284">
        <w:tblPrEx>
          <w:shd w:val="clear" w:color="auto" w:fill="auto"/>
        </w:tblPrEx>
        <w:trPr>
          <w:jc w:val="center"/>
        </w:trPr>
        <w:tc>
          <w:tcPr>
            <w:tcW w:w="10485" w:type="dxa"/>
            <w:shd w:val="clear" w:color="auto" w:fill="auto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2.4. Ações</w:t>
            </w:r>
            <w:r w:rsidRPr="007D0B51">
              <w:rPr>
                <w:rFonts w:ascii="Verdana" w:hAnsi="Verdana"/>
                <w:sz w:val="18"/>
                <w:szCs w:val="18"/>
              </w:rPr>
              <w:t xml:space="preserve"> (Informar as ações a serem executadas, indicando o público beneficiário e abrangência territorial de cada ação)</w:t>
            </w:r>
          </w:p>
        </w:tc>
      </w:tr>
      <w:tr w:rsidR="008A0284" w:rsidRPr="007D0B51" w:rsidTr="008A0284">
        <w:tblPrEx>
          <w:shd w:val="clear" w:color="auto" w:fill="auto"/>
        </w:tblPrEx>
        <w:trPr>
          <w:jc w:val="center"/>
        </w:trPr>
        <w:tc>
          <w:tcPr>
            <w:tcW w:w="10485" w:type="dxa"/>
            <w:shd w:val="clear" w:color="auto" w:fill="auto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2.5. Metas</w:t>
            </w:r>
            <w:r w:rsidRPr="007D0B51">
              <w:rPr>
                <w:rFonts w:ascii="Verdana" w:hAnsi="Verdana"/>
                <w:sz w:val="18"/>
                <w:szCs w:val="18"/>
              </w:rPr>
              <w:t xml:space="preserve"> (Informar as metas quantitativas e mensuráveis a serem atingidas)</w:t>
            </w:r>
          </w:p>
        </w:tc>
      </w:tr>
      <w:tr w:rsidR="008A0284" w:rsidRPr="007D0B51" w:rsidTr="008A0284">
        <w:tblPrEx>
          <w:shd w:val="clear" w:color="auto" w:fill="auto"/>
        </w:tblPrEx>
        <w:trPr>
          <w:jc w:val="center"/>
        </w:trPr>
        <w:tc>
          <w:tcPr>
            <w:tcW w:w="10485" w:type="dxa"/>
            <w:shd w:val="clear" w:color="auto" w:fill="auto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2.6. Indicadores</w:t>
            </w:r>
            <w:r w:rsidRPr="007D0B51">
              <w:rPr>
                <w:rFonts w:ascii="Verdana" w:hAnsi="Verdana"/>
                <w:sz w:val="18"/>
                <w:szCs w:val="18"/>
              </w:rPr>
              <w:t xml:space="preserve"> (Informar os indicadores que aferirão o cumprimento das metas)</w:t>
            </w:r>
          </w:p>
        </w:tc>
      </w:tr>
      <w:tr w:rsidR="008A0284" w:rsidRPr="007D0B51" w:rsidTr="008A0284">
        <w:tblPrEx>
          <w:shd w:val="clear" w:color="auto" w:fill="auto"/>
        </w:tblPrEx>
        <w:trPr>
          <w:jc w:val="center"/>
        </w:trPr>
        <w:tc>
          <w:tcPr>
            <w:tcW w:w="10485" w:type="dxa"/>
            <w:shd w:val="clear" w:color="auto" w:fill="auto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2.7. Prazos</w:t>
            </w:r>
            <w:r w:rsidRPr="007D0B51">
              <w:rPr>
                <w:rFonts w:ascii="Verdana" w:hAnsi="Verdana"/>
                <w:sz w:val="18"/>
                <w:szCs w:val="18"/>
              </w:rPr>
              <w:t xml:space="preserve"> (Informar os prazos para a execução das ações e para o cumprimento das metas)</w:t>
            </w:r>
          </w:p>
        </w:tc>
      </w:tr>
      <w:tr w:rsidR="008A0284" w:rsidRPr="007D0B51" w:rsidTr="008A0284">
        <w:tblPrEx>
          <w:shd w:val="clear" w:color="auto" w:fill="auto"/>
        </w:tblPrEx>
        <w:trPr>
          <w:jc w:val="center"/>
        </w:trPr>
        <w:tc>
          <w:tcPr>
            <w:tcW w:w="10485" w:type="dxa"/>
            <w:shd w:val="clear" w:color="auto" w:fill="auto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2.8. Valor</w:t>
            </w:r>
            <w:r w:rsidRPr="007D0B51">
              <w:rPr>
                <w:rFonts w:ascii="Verdana" w:hAnsi="Verdana"/>
                <w:sz w:val="18"/>
                <w:szCs w:val="18"/>
              </w:rPr>
              <w:t xml:space="preserve"> (Informar o valor global da proposta)</w:t>
            </w:r>
          </w:p>
        </w:tc>
      </w:tr>
    </w:tbl>
    <w:p w:rsidR="008A0284" w:rsidRPr="007D0B51" w:rsidRDefault="008A0284" w:rsidP="008A0284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485"/>
      </w:tblGrid>
      <w:tr w:rsidR="008A0284" w:rsidRPr="007D0B51" w:rsidTr="008A0284">
        <w:trPr>
          <w:jc w:val="center"/>
        </w:trPr>
        <w:tc>
          <w:tcPr>
            <w:tcW w:w="10485" w:type="dxa"/>
            <w:shd w:val="clear" w:color="auto" w:fill="F2F2F2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3. Capacidade Técnico-Operacional da Organização Proponente</w:t>
            </w:r>
            <w:r w:rsidRPr="007D0B51">
              <w:rPr>
                <w:rFonts w:ascii="Verdana" w:hAnsi="Verdana"/>
                <w:sz w:val="18"/>
                <w:szCs w:val="18"/>
              </w:rPr>
              <w:t xml:space="preserve"> (Demonstração da capacidade técnico-operacional por meio de descrição minuciosa das experiências prévias na realização de atividades ou projetos relacionados ao objeto da parceria ou de natureza semelhante, informando, ainda, sua duração, </w:t>
            </w:r>
            <w:proofErr w:type="gramStart"/>
            <w:r w:rsidRPr="007D0B51">
              <w:rPr>
                <w:rFonts w:ascii="Verdana" w:hAnsi="Verdana"/>
                <w:sz w:val="18"/>
                <w:szCs w:val="18"/>
              </w:rPr>
              <w:t>financiador(</w:t>
            </w:r>
            <w:proofErr w:type="gramEnd"/>
            <w:r w:rsidRPr="007D0B51">
              <w:rPr>
                <w:rFonts w:ascii="Verdana" w:hAnsi="Verdana"/>
                <w:sz w:val="18"/>
                <w:szCs w:val="18"/>
              </w:rPr>
              <w:t>es), local ou abrangência, beneficiários, resultados alcançados, dentre outras informações que julgar relevantes.)</w:t>
            </w:r>
          </w:p>
          <w:p w:rsidR="008A0284" w:rsidRPr="007D0B51" w:rsidRDefault="008A0284" w:rsidP="00204D24">
            <w:pPr>
              <w:spacing w:line="240" w:lineRule="auto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A0284" w:rsidRPr="007D0B51" w:rsidRDefault="008A0284" w:rsidP="008A0284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485"/>
      </w:tblGrid>
      <w:tr w:rsidR="008A0284" w:rsidRPr="007D0B51" w:rsidTr="008A0284">
        <w:trPr>
          <w:jc w:val="center"/>
        </w:trPr>
        <w:tc>
          <w:tcPr>
            <w:tcW w:w="10485" w:type="dxa"/>
            <w:shd w:val="clear" w:color="auto" w:fill="F2F2F2"/>
          </w:tcPr>
          <w:p w:rsidR="008A0284" w:rsidRPr="007D0B51" w:rsidRDefault="008A0284" w:rsidP="00204D24">
            <w:pPr>
              <w:spacing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D0B51">
              <w:rPr>
                <w:rFonts w:ascii="Verdana" w:hAnsi="Verdana"/>
                <w:b/>
                <w:sz w:val="18"/>
                <w:szCs w:val="18"/>
              </w:rPr>
              <w:t>4. Informações complementares sobre a proposta</w:t>
            </w:r>
            <w:r w:rsidRPr="007D0B51">
              <w:rPr>
                <w:rFonts w:ascii="Verdana" w:hAnsi="Verdana"/>
                <w:sz w:val="18"/>
                <w:szCs w:val="18"/>
              </w:rPr>
              <w:t xml:space="preserve"> (Informações que o proponente julgar serem necessárias para a melhor compreensão da proposta não mencionadas anteriormente)</w:t>
            </w:r>
          </w:p>
        </w:tc>
      </w:tr>
    </w:tbl>
    <w:p w:rsidR="001168C0" w:rsidRDefault="001168C0"/>
    <w:sectPr w:rsidR="001168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5E" w:rsidRDefault="00911D5E" w:rsidP="008A0284">
      <w:pPr>
        <w:spacing w:after="0" w:line="240" w:lineRule="auto"/>
      </w:pPr>
      <w:r>
        <w:separator/>
      </w:r>
    </w:p>
  </w:endnote>
  <w:endnote w:type="continuationSeparator" w:id="0">
    <w:p w:rsidR="00911D5E" w:rsidRDefault="00911D5E" w:rsidP="008A0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5E" w:rsidRDefault="00911D5E" w:rsidP="008A0284">
      <w:pPr>
        <w:spacing w:after="0" w:line="240" w:lineRule="auto"/>
      </w:pPr>
      <w:r>
        <w:separator/>
      </w:r>
    </w:p>
  </w:footnote>
  <w:footnote w:type="continuationSeparator" w:id="0">
    <w:p w:rsidR="00911D5E" w:rsidRDefault="00911D5E" w:rsidP="008A0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84" w:rsidRDefault="008214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4199964" cy="57981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UNDESPORTE_SETESCC_GOV M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9964" cy="579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284"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84"/>
    <w:rsid w:val="00002B45"/>
    <w:rsid w:val="001168C0"/>
    <w:rsid w:val="003822FD"/>
    <w:rsid w:val="006B6DB3"/>
    <w:rsid w:val="008214F9"/>
    <w:rsid w:val="008A0284"/>
    <w:rsid w:val="00911D5E"/>
    <w:rsid w:val="00C1712D"/>
    <w:rsid w:val="00D70EF5"/>
    <w:rsid w:val="00D9341F"/>
    <w:rsid w:val="00E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3F2A1-1FCC-408A-B07D-4BC0D3FB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284"/>
  </w:style>
  <w:style w:type="paragraph" w:styleId="Rodap">
    <w:name w:val="footer"/>
    <w:basedOn w:val="Normal"/>
    <w:link w:val="RodapChar"/>
    <w:uiPriority w:val="99"/>
    <w:unhideWhenUsed/>
    <w:rsid w:val="008A0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Oliveira Nogueira</dc:creator>
  <cp:keywords/>
  <dc:description/>
  <cp:lastModifiedBy>Ivanna Claudia Souza de Britto Dezen</cp:lastModifiedBy>
  <cp:revision>6</cp:revision>
  <dcterms:created xsi:type="dcterms:W3CDTF">2021-10-04T18:42:00Z</dcterms:created>
  <dcterms:modified xsi:type="dcterms:W3CDTF">2023-03-16T17:37:00Z</dcterms:modified>
</cp:coreProperties>
</file>