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0B0" w:rsidRDefault="005B10B0" w:rsidP="004333A2">
      <w:pPr>
        <w:spacing w:after="0" w:line="240" w:lineRule="auto"/>
        <w:jc w:val="both"/>
        <w:rPr>
          <w:rFonts w:ascii="Verdana" w:hAnsi="Verdana"/>
          <w:sz w:val="18"/>
          <w:szCs w:val="18"/>
        </w:rPr>
      </w:pPr>
      <w:bookmarkStart w:id="0" w:name="_GoBack"/>
      <w:bookmarkEnd w:id="0"/>
    </w:p>
    <w:p w:rsidR="004333A2" w:rsidRPr="004A5D92" w:rsidRDefault="009C6EE0" w:rsidP="004333A2">
      <w:pPr>
        <w:spacing w:after="0" w:line="240" w:lineRule="auto"/>
        <w:jc w:val="both"/>
        <w:rPr>
          <w:rFonts w:ascii="Verdana" w:hAnsi="Verdana"/>
          <w:sz w:val="18"/>
          <w:szCs w:val="18"/>
        </w:rPr>
      </w:pPr>
      <w:r>
        <w:rPr>
          <w:rFonts w:ascii="Verdana" w:hAnsi="Verdana"/>
          <w:sz w:val="18"/>
          <w:szCs w:val="18"/>
        </w:rPr>
        <w:t>Anexo VI</w:t>
      </w:r>
    </w:p>
    <w:p w:rsidR="005B10B0" w:rsidRDefault="005B10B0" w:rsidP="004333A2">
      <w:pPr>
        <w:spacing w:after="0" w:line="240" w:lineRule="auto"/>
        <w:jc w:val="center"/>
        <w:rPr>
          <w:rFonts w:ascii="Verdana" w:hAnsi="Verdana"/>
          <w:b/>
          <w:sz w:val="18"/>
          <w:szCs w:val="18"/>
        </w:rPr>
      </w:pPr>
    </w:p>
    <w:p w:rsidR="004333A2" w:rsidRPr="00827BC4" w:rsidRDefault="004333A2" w:rsidP="004333A2">
      <w:pPr>
        <w:spacing w:after="0" w:line="240" w:lineRule="auto"/>
        <w:jc w:val="center"/>
        <w:rPr>
          <w:rFonts w:ascii="Verdana" w:hAnsi="Verdana"/>
          <w:b/>
          <w:sz w:val="18"/>
          <w:szCs w:val="18"/>
        </w:rPr>
      </w:pPr>
      <w:r w:rsidRPr="00827BC4">
        <w:rPr>
          <w:rFonts w:ascii="Verdana" w:hAnsi="Verdana"/>
          <w:b/>
          <w:sz w:val="18"/>
          <w:szCs w:val="18"/>
        </w:rPr>
        <w:t>DECLARAÇÃO DE NÃO IMPEDIMENTO</w:t>
      </w:r>
    </w:p>
    <w:p w:rsidR="004333A2" w:rsidRPr="004A5D92" w:rsidRDefault="004333A2" w:rsidP="004333A2">
      <w:pPr>
        <w:spacing w:after="0" w:line="240" w:lineRule="auto"/>
        <w:jc w:val="center"/>
        <w:rPr>
          <w:rFonts w:ascii="Verdana" w:hAnsi="Verdana"/>
          <w:sz w:val="18"/>
          <w:szCs w:val="18"/>
        </w:rPr>
      </w:pPr>
      <w:r w:rsidRPr="004A5D92">
        <w:rPr>
          <w:rFonts w:ascii="Verdana" w:hAnsi="Verdana"/>
          <w:sz w:val="18"/>
          <w:szCs w:val="18"/>
        </w:rPr>
        <w:t>(</w:t>
      </w:r>
      <w:proofErr w:type="gramStart"/>
      <w:r w:rsidRPr="004A5D92">
        <w:rPr>
          <w:rFonts w:ascii="Verdana" w:hAnsi="Verdana"/>
          <w:sz w:val="18"/>
          <w:szCs w:val="18"/>
        </w:rPr>
        <w:t>art.</w:t>
      </w:r>
      <w:proofErr w:type="gramEnd"/>
      <w:r w:rsidRPr="004A5D92">
        <w:rPr>
          <w:rFonts w:ascii="Verdana" w:hAnsi="Verdana"/>
          <w:sz w:val="18"/>
          <w:szCs w:val="18"/>
        </w:rPr>
        <w:t xml:space="preserve"> 39 da Lei n° 13.019/2014 e art. 26, IX do Decreto Estadual nº 14.494/16)</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Declaro, para fins de habilitação, que a ________ (identificar a OSC) e seus dirigentes, não incorrem em quaisquer das vedações previstas no art. 39 da Lei Federal nº 13.019, de 2014 e, portanto: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 – </w:t>
      </w:r>
      <w:proofErr w:type="gramStart"/>
      <w:r w:rsidRPr="004A5D92">
        <w:rPr>
          <w:rFonts w:ascii="Verdana" w:hAnsi="Verdana"/>
          <w:sz w:val="18"/>
          <w:szCs w:val="18"/>
        </w:rPr>
        <w:t>é</w:t>
      </w:r>
      <w:proofErr w:type="gramEnd"/>
      <w:r w:rsidRPr="004A5D92">
        <w:rPr>
          <w:rFonts w:ascii="Verdana" w:hAnsi="Verdana"/>
          <w:sz w:val="18"/>
          <w:szCs w:val="18"/>
        </w:rPr>
        <w:t xml:space="preserve"> regularmente constituída (ou, se estrangeira, está autorizada a funcionar no território nacional);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II – </w:t>
      </w:r>
      <w:proofErr w:type="gramStart"/>
      <w:r w:rsidRPr="004A5D92">
        <w:rPr>
          <w:rFonts w:ascii="Verdana" w:hAnsi="Verdana"/>
          <w:sz w:val="18"/>
          <w:szCs w:val="18"/>
        </w:rPr>
        <w:t>não</w:t>
      </w:r>
      <w:proofErr w:type="gramEnd"/>
      <w:r w:rsidRPr="004A5D92">
        <w:rPr>
          <w:rFonts w:ascii="Verdana" w:hAnsi="Verdana"/>
          <w:sz w:val="18"/>
          <w:szCs w:val="18"/>
        </w:rPr>
        <w:t xml:space="preserve"> é omissa no dever de prestar contas de parceria anteriormente celebrada;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IV – </w:t>
      </w:r>
      <w:proofErr w:type="gramStart"/>
      <w:r w:rsidRPr="004A5D92">
        <w:rPr>
          <w:rFonts w:ascii="Verdana" w:hAnsi="Verdana"/>
          <w:sz w:val="18"/>
          <w:szCs w:val="18"/>
        </w:rPr>
        <w:t>não</w:t>
      </w:r>
      <w:proofErr w:type="gramEnd"/>
      <w:r w:rsidRPr="004A5D92">
        <w:rPr>
          <w:rFonts w:ascii="Verdana" w:hAnsi="Verdana"/>
          <w:sz w:val="18"/>
          <w:szCs w:val="18"/>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 – </w:t>
      </w:r>
      <w:proofErr w:type="gramStart"/>
      <w:r w:rsidRPr="004A5D92">
        <w:rPr>
          <w:rFonts w:ascii="Verdana" w:hAnsi="Verdana"/>
          <w:sz w:val="18"/>
          <w:szCs w:val="18"/>
        </w:rPr>
        <w:t>não</w:t>
      </w:r>
      <w:proofErr w:type="gramEnd"/>
      <w:r w:rsidRPr="004A5D92">
        <w:rPr>
          <w:rFonts w:ascii="Verdana" w:hAnsi="Verdana"/>
          <w:sz w:val="18"/>
          <w:szCs w:val="18"/>
        </w:rPr>
        <w:t xml:space="preserve"> há punição vigente de suspensão de participação em licitação e impedimento de contratar com a administração ou, de declaração de inidoneidade para licitar ou contratar com a administração pública;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VI – </w:t>
      </w:r>
      <w:proofErr w:type="gramStart"/>
      <w:r w:rsidRPr="004A5D92">
        <w:rPr>
          <w:rFonts w:ascii="Verdana" w:hAnsi="Verdana"/>
          <w:sz w:val="18"/>
          <w:szCs w:val="18"/>
        </w:rPr>
        <w:t>não</w:t>
      </w:r>
      <w:proofErr w:type="gramEnd"/>
      <w:r w:rsidRPr="004A5D92">
        <w:rPr>
          <w:rFonts w:ascii="Verdana" w:hAnsi="Verdana"/>
          <w:sz w:val="18"/>
          <w:szCs w:val="18"/>
        </w:rPr>
        <w:t xml:space="preserve"> há punição vigente de suspensão de participação em chamamento público e impedimento de celebrar parceria ou contrato com órgão ou entidade da administração pública do Estado de Mato Grosso do Sul;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VII – não há punição vigente de declaração de inidoneidade para participar de chamamento público e de celebrar parcerias ou contratos com órgãos ou entidades de qualquer esfera de governo;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VIII – não teve contas de parceria julgadas irregulares ou rejeitadas por Tribunal ou Conselho de Contas de qualquer esfera da Federação, em decisão irrecorrível, nos últimos 8 (oito) anos;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IX – </w:t>
      </w:r>
      <w:proofErr w:type="gramStart"/>
      <w:r w:rsidRPr="004A5D92">
        <w:rPr>
          <w:rFonts w:ascii="Verdana" w:hAnsi="Verdana"/>
          <w:sz w:val="18"/>
          <w:szCs w:val="18"/>
        </w:rPr>
        <w:t>não</w:t>
      </w:r>
      <w:proofErr w:type="gramEnd"/>
      <w:r w:rsidRPr="004A5D92">
        <w:rPr>
          <w:rFonts w:ascii="Verdana" w:hAnsi="Verdana"/>
          <w:sz w:val="18"/>
          <w:szCs w:val="18"/>
        </w:rPr>
        <w:t xml:space="preserve"> tem, entre seus dirigentes, pessoa: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a) cujas contas relativas a parcerias tenham sido julgadas irregulares ou rejeitadas por Tribunal ou Conselho de Contas de qualquer esfera da Federação, em decisão irrecorrível, nos últimos 8 (oito) anos;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b) julgada responsável por falta grave e inabilitada para o exercício de cargo em comissão ou função de confiança, enquanto durar a inabilitação; </w:t>
      </w: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c) considerada responsável por ato de improbidade, enquanto durarem os prazos estabelecidos nos incisos I, II e III do art. 12 da Lei no 8.429, de 2 de junho de 1992. </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Por ser verdade, firmo a presente declaração.</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both"/>
        <w:rPr>
          <w:rFonts w:ascii="Verdana" w:hAnsi="Verdana"/>
          <w:sz w:val="18"/>
          <w:szCs w:val="18"/>
        </w:rPr>
      </w:pPr>
      <w:r w:rsidRPr="004A5D92">
        <w:rPr>
          <w:rFonts w:ascii="Verdana" w:hAnsi="Verdana"/>
          <w:sz w:val="18"/>
          <w:szCs w:val="18"/>
        </w:rPr>
        <w:t xml:space="preserve">[Cidade / Sede da Organização da Sociedade Civil], ___ de ______ </w:t>
      </w:r>
      <w:proofErr w:type="spellStart"/>
      <w:r w:rsidRPr="004A5D92">
        <w:rPr>
          <w:rFonts w:ascii="Verdana" w:hAnsi="Verdana"/>
          <w:sz w:val="18"/>
          <w:szCs w:val="18"/>
        </w:rPr>
        <w:t>de</w:t>
      </w:r>
      <w:proofErr w:type="spellEnd"/>
      <w:r w:rsidRPr="004A5D92">
        <w:rPr>
          <w:rFonts w:ascii="Verdana" w:hAnsi="Verdana"/>
          <w:sz w:val="18"/>
          <w:szCs w:val="18"/>
        </w:rPr>
        <w:t xml:space="preserve"> ____.</w:t>
      </w:r>
    </w:p>
    <w:p w:rsidR="004333A2" w:rsidRPr="004A5D92" w:rsidRDefault="004333A2" w:rsidP="004333A2">
      <w:pPr>
        <w:spacing w:after="0" w:line="240" w:lineRule="auto"/>
        <w:jc w:val="both"/>
        <w:rPr>
          <w:rFonts w:ascii="Verdana" w:hAnsi="Verdana"/>
          <w:sz w:val="18"/>
          <w:szCs w:val="18"/>
        </w:rPr>
      </w:pPr>
    </w:p>
    <w:p w:rsidR="004333A2" w:rsidRPr="004A5D92" w:rsidRDefault="004333A2" w:rsidP="004333A2">
      <w:pPr>
        <w:spacing w:after="0" w:line="240" w:lineRule="auto"/>
        <w:jc w:val="center"/>
        <w:rPr>
          <w:rFonts w:ascii="Verdana" w:hAnsi="Verdana"/>
          <w:sz w:val="18"/>
          <w:szCs w:val="18"/>
        </w:rPr>
      </w:pPr>
      <w:r w:rsidRPr="004A5D92">
        <w:rPr>
          <w:rFonts w:ascii="Verdana" w:hAnsi="Verdana"/>
          <w:sz w:val="18"/>
          <w:szCs w:val="18"/>
        </w:rPr>
        <w:t>[Assinatura]</w:t>
      </w:r>
    </w:p>
    <w:p w:rsidR="004333A2" w:rsidRPr="004A5D92" w:rsidRDefault="004333A2" w:rsidP="004333A2">
      <w:pPr>
        <w:spacing w:after="0" w:line="240" w:lineRule="auto"/>
        <w:jc w:val="center"/>
        <w:rPr>
          <w:rFonts w:ascii="Verdana" w:hAnsi="Verdana"/>
          <w:sz w:val="18"/>
          <w:szCs w:val="18"/>
        </w:rPr>
      </w:pPr>
      <w:r w:rsidRPr="004A5D92">
        <w:rPr>
          <w:rFonts w:ascii="Verdana" w:hAnsi="Verdana"/>
          <w:sz w:val="18"/>
          <w:szCs w:val="18"/>
        </w:rPr>
        <w:t>[Nome da autoridade máxima da organização da sociedade civil]</w:t>
      </w:r>
    </w:p>
    <w:p w:rsidR="004333A2" w:rsidRPr="004A5D92" w:rsidRDefault="004333A2" w:rsidP="004333A2">
      <w:pPr>
        <w:spacing w:after="0" w:line="240" w:lineRule="auto"/>
        <w:jc w:val="both"/>
        <w:rPr>
          <w:rFonts w:ascii="Verdana" w:hAnsi="Verdana"/>
          <w:sz w:val="18"/>
          <w:szCs w:val="18"/>
        </w:rPr>
      </w:pPr>
    </w:p>
    <w:p w:rsidR="001168C0" w:rsidRDefault="001168C0"/>
    <w:sectPr w:rsidR="001168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82B" w:rsidRDefault="00E9782B" w:rsidP="004333A2">
      <w:pPr>
        <w:spacing w:after="0" w:line="240" w:lineRule="auto"/>
      </w:pPr>
      <w:r>
        <w:separator/>
      </w:r>
    </w:p>
  </w:endnote>
  <w:endnote w:type="continuationSeparator" w:id="0">
    <w:p w:rsidR="00E9782B" w:rsidRDefault="00E9782B" w:rsidP="0043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82B" w:rsidRDefault="00E9782B" w:rsidP="004333A2">
      <w:pPr>
        <w:spacing w:after="0" w:line="240" w:lineRule="auto"/>
      </w:pPr>
      <w:r>
        <w:separator/>
      </w:r>
    </w:p>
  </w:footnote>
  <w:footnote w:type="continuationSeparator" w:id="0">
    <w:p w:rsidR="00E9782B" w:rsidRDefault="00E9782B" w:rsidP="00433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3A2" w:rsidRDefault="004333A2">
    <w:pPr>
      <w:pStyle w:val="Cabealho"/>
    </w:pPr>
    <w:r>
      <w:t xml:space="preserve">                                                           </w:t>
    </w:r>
    <w:r w:rsidR="004D26CE">
      <w:rPr>
        <w:noProof/>
        <w:lang w:eastAsia="pt-BR"/>
      </w:rPr>
      <w:drawing>
        <wp:inline distT="0" distB="0" distL="0" distR="0">
          <wp:extent cx="5400040" cy="8959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undesporte-sete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895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A2"/>
    <w:rsid w:val="001168C0"/>
    <w:rsid w:val="004333A2"/>
    <w:rsid w:val="004638C2"/>
    <w:rsid w:val="004D26CE"/>
    <w:rsid w:val="004E1CCE"/>
    <w:rsid w:val="005B10B0"/>
    <w:rsid w:val="006F1520"/>
    <w:rsid w:val="007B3E63"/>
    <w:rsid w:val="009B6AF8"/>
    <w:rsid w:val="009C6EE0"/>
    <w:rsid w:val="00E978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38CA2E-16BD-45E0-8746-F63DDED7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3A2"/>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333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33A2"/>
  </w:style>
  <w:style w:type="paragraph" w:styleId="Rodap">
    <w:name w:val="footer"/>
    <w:basedOn w:val="Normal"/>
    <w:link w:val="RodapChar"/>
    <w:uiPriority w:val="99"/>
    <w:unhideWhenUsed/>
    <w:rsid w:val="004333A2"/>
    <w:pPr>
      <w:tabs>
        <w:tab w:val="center" w:pos="4252"/>
        <w:tab w:val="right" w:pos="8504"/>
      </w:tabs>
      <w:spacing w:after="0" w:line="240" w:lineRule="auto"/>
    </w:pPr>
  </w:style>
  <w:style w:type="character" w:customStyle="1" w:styleId="RodapChar">
    <w:name w:val="Rodapé Char"/>
    <w:basedOn w:val="Fontepargpadro"/>
    <w:link w:val="Rodap"/>
    <w:uiPriority w:val="99"/>
    <w:rsid w:val="00433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FELIPE JOSÉ DOS SANTOS DE QUEIROZ</cp:lastModifiedBy>
  <cp:revision>2</cp:revision>
  <dcterms:created xsi:type="dcterms:W3CDTF">2024-04-18T13:26:00Z</dcterms:created>
  <dcterms:modified xsi:type="dcterms:W3CDTF">2024-04-18T13:26:00Z</dcterms:modified>
</cp:coreProperties>
</file>