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49" w:rsidRDefault="00033549"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Anexo XI</w:t>
      </w:r>
      <w:r w:rsidR="00955756">
        <w:rPr>
          <w:rFonts w:ascii="Verdana" w:hAnsi="Verdana"/>
          <w:sz w:val="18"/>
          <w:szCs w:val="18"/>
        </w:rPr>
        <w:t>I</w:t>
      </w:r>
      <w:bookmarkStart w:id="0" w:name="_GoBack"/>
      <w:bookmarkEnd w:id="0"/>
    </w:p>
    <w:p w:rsidR="00033549" w:rsidRDefault="00033549" w:rsidP="000C4F0F">
      <w:pPr>
        <w:spacing w:after="0" w:line="240" w:lineRule="auto"/>
        <w:jc w:val="center"/>
        <w:rPr>
          <w:rFonts w:ascii="Verdana" w:hAnsi="Verdana"/>
          <w:b/>
          <w:sz w:val="18"/>
          <w:szCs w:val="18"/>
        </w:rPr>
      </w:pPr>
    </w:p>
    <w:p w:rsidR="000C4F0F" w:rsidRPr="00827BC4" w:rsidRDefault="000C4F0F" w:rsidP="000C4F0F">
      <w:pPr>
        <w:spacing w:after="0" w:line="240" w:lineRule="auto"/>
        <w:jc w:val="center"/>
        <w:rPr>
          <w:rFonts w:ascii="Verdana" w:hAnsi="Verdana"/>
          <w:b/>
          <w:sz w:val="18"/>
          <w:szCs w:val="18"/>
        </w:rPr>
      </w:pPr>
      <w:r w:rsidRPr="00827BC4">
        <w:rPr>
          <w:rFonts w:ascii="Verdana" w:hAnsi="Verdana"/>
          <w:b/>
          <w:sz w:val="18"/>
          <w:szCs w:val="18"/>
        </w:rPr>
        <w:t>DECLARAÇÃO</w:t>
      </w:r>
    </w:p>
    <w:p w:rsidR="000C4F0F" w:rsidRPr="004A5D92" w:rsidRDefault="000C4F0F" w:rsidP="000C4F0F">
      <w:pPr>
        <w:spacing w:after="0" w:line="240" w:lineRule="auto"/>
        <w:jc w:val="center"/>
        <w:rPr>
          <w:rFonts w:ascii="Verdana" w:hAnsi="Verdana"/>
          <w:sz w:val="18"/>
          <w:szCs w:val="18"/>
        </w:rPr>
      </w:pPr>
      <w:r w:rsidRPr="004A5D92">
        <w:rPr>
          <w:rFonts w:ascii="Verdana" w:hAnsi="Verdana"/>
          <w:sz w:val="18"/>
          <w:szCs w:val="18"/>
        </w:rPr>
        <w:t>(Inciso III do art.27, do Decreto nº 14.494/2016)</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a) membro de Poder ou do Ministério Público ou dirigente de órgão ou de entidade da Administração Pública Estadual;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center"/>
        <w:rPr>
          <w:rFonts w:ascii="Verdana" w:hAnsi="Verdana"/>
          <w:sz w:val="18"/>
          <w:szCs w:val="18"/>
        </w:rPr>
      </w:pPr>
      <w:r w:rsidRPr="004A5D92">
        <w:rPr>
          <w:rFonts w:ascii="Verdana" w:hAnsi="Verdana"/>
          <w:sz w:val="18"/>
          <w:szCs w:val="18"/>
        </w:rPr>
        <w:t>[Assinatura]</w:t>
      </w:r>
    </w:p>
    <w:p w:rsidR="000C4F0F" w:rsidRPr="004A5D92" w:rsidRDefault="000C4F0F" w:rsidP="000C4F0F">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016" w:rsidRDefault="00FA3016" w:rsidP="000C4F0F">
      <w:pPr>
        <w:spacing w:after="0" w:line="240" w:lineRule="auto"/>
      </w:pPr>
      <w:r>
        <w:separator/>
      </w:r>
    </w:p>
  </w:endnote>
  <w:endnote w:type="continuationSeparator" w:id="0">
    <w:p w:rsidR="00FA3016" w:rsidRDefault="00FA3016" w:rsidP="000C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016" w:rsidRDefault="00FA3016" w:rsidP="000C4F0F">
      <w:pPr>
        <w:spacing w:after="0" w:line="240" w:lineRule="auto"/>
      </w:pPr>
      <w:r>
        <w:separator/>
      </w:r>
    </w:p>
  </w:footnote>
  <w:footnote w:type="continuationSeparator" w:id="0">
    <w:p w:rsidR="00FA3016" w:rsidRDefault="00FA3016" w:rsidP="000C4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F" w:rsidRDefault="000C4F0F">
    <w:pPr>
      <w:pStyle w:val="Cabealho"/>
    </w:pPr>
    <w:r>
      <w:t xml:space="preserve">                                                           </w:t>
    </w:r>
    <w:r w:rsidR="00BF6423">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0F"/>
    <w:rsid w:val="00033549"/>
    <w:rsid w:val="000B78A0"/>
    <w:rsid w:val="000C4F0F"/>
    <w:rsid w:val="001168C0"/>
    <w:rsid w:val="006219C5"/>
    <w:rsid w:val="00955756"/>
    <w:rsid w:val="00BF6423"/>
    <w:rsid w:val="00FA30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AF430"/>
  <w15:chartTrackingRefBased/>
  <w15:docId w15:val="{C39F343E-BEBA-477E-905A-DB0C057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4F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4F0F"/>
  </w:style>
  <w:style w:type="paragraph" w:styleId="Rodap">
    <w:name w:val="footer"/>
    <w:basedOn w:val="Normal"/>
    <w:link w:val="RodapChar"/>
    <w:uiPriority w:val="99"/>
    <w:unhideWhenUsed/>
    <w:rsid w:val="000C4F0F"/>
    <w:pPr>
      <w:tabs>
        <w:tab w:val="center" w:pos="4252"/>
        <w:tab w:val="right" w:pos="8504"/>
      </w:tabs>
      <w:spacing w:after="0" w:line="240" w:lineRule="auto"/>
    </w:pPr>
  </w:style>
  <w:style w:type="character" w:customStyle="1" w:styleId="RodapChar">
    <w:name w:val="Rodapé Char"/>
    <w:basedOn w:val="Fontepargpadro"/>
    <w:link w:val="Rodap"/>
    <w:uiPriority w:val="99"/>
    <w:rsid w:val="000C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Claudemir de Paula Pereira</cp:lastModifiedBy>
  <cp:revision>3</cp:revision>
  <dcterms:created xsi:type="dcterms:W3CDTF">2024-04-08T14:43:00Z</dcterms:created>
  <dcterms:modified xsi:type="dcterms:W3CDTF">2024-04-30T15:33:00Z</dcterms:modified>
</cp:coreProperties>
</file>